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56" w:rsidRDefault="009A0B56" w:rsidP="009A0B56">
      <w:pPr>
        <w:jc w:val="center"/>
      </w:pPr>
      <w:r>
        <w:rPr>
          <w:noProof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B56" w:rsidRDefault="009A0B56" w:rsidP="009A0B5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9A0B56" w:rsidRDefault="009A0B56" w:rsidP="009A0B56">
      <w:pPr>
        <w:jc w:val="center"/>
        <w:rPr>
          <w:b/>
          <w:bCs/>
        </w:rPr>
      </w:pPr>
      <w:r>
        <w:rPr>
          <w:b/>
          <w:bCs/>
        </w:rPr>
        <w:t>РОСТОВСКАЯ ОБЛАСТЬ</w:t>
      </w:r>
    </w:p>
    <w:p w:rsidR="009A0B56" w:rsidRDefault="009A0B56" w:rsidP="009A0B56">
      <w:pPr>
        <w:jc w:val="center"/>
        <w:rPr>
          <w:b/>
          <w:bCs/>
        </w:rPr>
      </w:pPr>
      <w:r>
        <w:rPr>
          <w:b/>
          <w:bCs/>
        </w:rPr>
        <w:t>МЯСНИКОВСКИЙ РАЙОН</w:t>
      </w:r>
    </w:p>
    <w:p w:rsidR="009A0B56" w:rsidRDefault="009A0B56" w:rsidP="009A0B56">
      <w:pPr>
        <w:jc w:val="center"/>
        <w:rPr>
          <w:b/>
          <w:bCs/>
        </w:rPr>
      </w:pPr>
    </w:p>
    <w:p w:rsidR="009A0B56" w:rsidRDefault="009A0B56" w:rsidP="009A0B56">
      <w:pPr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9A0B56" w:rsidRDefault="009A0B56" w:rsidP="009A0B56">
      <w:pPr>
        <w:jc w:val="center"/>
        <w:rPr>
          <w:b/>
          <w:bCs/>
        </w:rPr>
      </w:pPr>
      <w:r>
        <w:rPr>
          <w:b/>
          <w:bCs/>
        </w:rPr>
        <w:t>КАЛИНИНСКОГО СЕЛЬСКОГО ПОСЕЛЕНИЯ</w:t>
      </w:r>
    </w:p>
    <w:p w:rsidR="009A0B56" w:rsidRDefault="009A0B56" w:rsidP="009A0B56">
      <w:pPr>
        <w:jc w:val="center"/>
        <w:rPr>
          <w:b/>
          <w:bCs/>
        </w:rPr>
      </w:pPr>
    </w:p>
    <w:p w:rsidR="009A0B56" w:rsidRDefault="009A0B56" w:rsidP="009A0B56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A0B56" w:rsidRDefault="009A0B56" w:rsidP="009A0B56">
      <w:pPr>
        <w:ind w:firstLine="0"/>
        <w:rPr>
          <w:rFonts w:ascii="Calibri" w:eastAsia="Times New Roman" w:hAnsi="Calibri" w:cs="Calibri"/>
          <w:bCs/>
          <w:lang w:eastAsia="ru-RU"/>
        </w:rPr>
      </w:pPr>
    </w:p>
    <w:p w:rsidR="009A0B56" w:rsidRPr="00BB2176" w:rsidRDefault="009A0B56" w:rsidP="009A0B56">
      <w:pPr>
        <w:ind w:firstLine="0"/>
      </w:pPr>
      <w:r>
        <w:t>22.05.</w:t>
      </w:r>
      <w:r w:rsidRPr="00BB2176">
        <w:t>202</w:t>
      </w:r>
      <w:r>
        <w:t>6</w:t>
      </w:r>
      <w:r w:rsidRPr="00BB2176">
        <w:t>г.                                          №</w:t>
      </w:r>
      <w:r>
        <w:t xml:space="preserve"> 63   </w:t>
      </w:r>
      <w:r w:rsidRPr="00BB2176">
        <w:t xml:space="preserve">         </w:t>
      </w:r>
      <w:r>
        <w:t xml:space="preserve"> </w:t>
      </w:r>
      <w:r w:rsidRPr="00BB2176">
        <w:t xml:space="preserve">                     х. Калинин</w:t>
      </w:r>
    </w:p>
    <w:p w:rsidR="00C91D80" w:rsidRPr="00C91D80" w:rsidRDefault="00C91D80" w:rsidP="00C91D80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/>
          <w:lang w:eastAsia="ru-RU"/>
        </w:rPr>
      </w:pPr>
    </w:p>
    <w:p w:rsidR="0042587B" w:rsidRPr="007D01E2" w:rsidRDefault="0042587B" w:rsidP="008612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4D6C" w:rsidRPr="00684D6C" w:rsidRDefault="00684D6C" w:rsidP="00684D6C">
      <w:pPr>
        <w:jc w:val="center"/>
        <w:outlineLvl w:val="0"/>
        <w:rPr>
          <w:b/>
        </w:rPr>
      </w:pPr>
      <w:r w:rsidRPr="00684D6C">
        <w:rPr>
          <w:b/>
        </w:rPr>
        <w:t xml:space="preserve">Об утверждении Положения о порядке проведения </w:t>
      </w:r>
      <w:proofErr w:type="spellStart"/>
      <w:r w:rsidRPr="00684D6C">
        <w:rPr>
          <w:b/>
        </w:rPr>
        <w:t>антикоррупционной</w:t>
      </w:r>
      <w:proofErr w:type="spellEnd"/>
      <w:r w:rsidRPr="00684D6C">
        <w:rPr>
          <w:b/>
        </w:rPr>
        <w:t xml:space="preserve"> экспертизы нормативных правовых актов Администрации </w:t>
      </w:r>
      <w:r w:rsidR="009A0B56">
        <w:rPr>
          <w:b/>
        </w:rPr>
        <w:t>Калининского</w:t>
      </w:r>
      <w:r w:rsidRPr="00684D6C">
        <w:rPr>
          <w:b/>
        </w:rPr>
        <w:t xml:space="preserve"> сельского поселения и их проектов</w:t>
      </w:r>
    </w:p>
    <w:p w:rsidR="00861239" w:rsidRPr="007D01E2" w:rsidRDefault="00861239" w:rsidP="00861239">
      <w:pPr>
        <w:ind w:firstLine="0"/>
        <w:jc w:val="center"/>
      </w:pPr>
    </w:p>
    <w:p w:rsidR="009A0B56" w:rsidRDefault="009A0B56" w:rsidP="00010BB2">
      <w:pPr>
        <w:ind w:firstLine="708"/>
        <w:rPr>
          <w:lang w:eastAsia="ar-SA"/>
        </w:rPr>
      </w:pPr>
      <w:r>
        <w:t xml:space="preserve">На основании протеста прокуратуры </w:t>
      </w:r>
      <w:proofErr w:type="spellStart"/>
      <w:r>
        <w:t>Мясниковского</w:t>
      </w:r>
      <w:proofErr w:type="spellEnd"/>
      <w:r>
        <w:t xml:space="preserve"> района от 04.05.2026 № 7-18-2026. </w:t>
      </w:r>
      <w:r w:rsidR="00684D6C">
        <w:t xml:space="preserve">В соответствии с пунктом 3 части </w:t>
      </w:r>
      <w:r>
        <w:t xml:space="preserve">1 статьи 3 Федерального закона </w:t>
      </w:r>
      <w:r w:rsidR="00684D6C">
        <w:t xml:space="preserve">от 17.07.2009 № 172-ФЗ «Об </w:t>
      </w:r>
      <w:proofErr w:type="spellStart"/>
      <w:r w:rsidR="00684D6C">
        <w:t>антикоррупционной</w:t>
      </w:r>
      <w:proofErr w:type="spellEnd"/>
      <w:r w:rsidR="00684D6C">
        <w:t xml:space="preserve"> экспертизе</w:t>
      </w:r>
      <w:r w:rsidR="001232C1">
        <w:t xml:space="preserve"> </w:t>
      </w:r>
      <w:r w:rsidR="00684D6C">
        <w:t>нормативных правовых актов и проектов нормативных правовых актов»</w:t>
      </w:r>
      <w:r w:rsidR="000F73A3">
        <w:rPr>
          <w:lang w:eastAsia="ar-SA"/>
        </w:rPr>
        <w:t xml:space="preserve">, Администрация </w:t>
      </w:r>
      <w:r>
        <w:rPr>
          <w:lang w:eastAsia="ar-SA"/>
        </w:rPr>
        <w:t>Калининского</w:t>
      </w:r>
      <w:r w:rsidR="000F73A3">
        <w:rPr>
          <w:lang w:eastAsia="ar-SA"/>
        </w:rPr>
        <w:t xml:space="preserve"> сельского поселения, </w:t>
      </w:r>
    </w:p>
    <w:p w:rsidR="009A0B56" w:rsidRPr="009A0B56" w:rsidRDefault="009A0B56" w:rsidP="009A0B56">
      <w:pPr>
        <w:ind w:firstLine="708"/>
        <w:jc w:val="center"/>
        <w:rPr>
          <w:lang w:eastAsia="ar-SA"/>
        </w:rPr>
      </w:pPr>
    </w:p>
    <w:p w:rsidR="00861239" w:rsidRPr="009A0B56" w:rsidRDefault="009A0B56" w:rsidP="009A0B56">
      <w:pPr>
        <w:ind w:firstLine="708"/>
        <w:jc w:val="center"/>
      </w:pPr>
      <w:r>
        <w:rPr>
          <w:lang w:eastAsia="ar-SA"/>
        </w:rPr>
        <w:t>постановляет</w:t>
      </w:r>
      <w:r w:rsidR="000F73A3" w:rsidRPr="009A0B56">
        <w:rPr>
          <w:lang w:eastAsia="ar-SA"/>
        </w:rPr>
        <w:t>:</w:t>
      </w:r>
    </w:p>
    <w:p w:rsidR="00751C39" w:rsidRDefault="00751C39" w:rsidP="007D01E2">
      <w:pPr>
        <w:shd w:val="clear" w:color="auto" w:fill="FFFFFF"/>
        <w:rPr>
          <w:rFonts w:eastAsia="Times New Roman"/>
          <w:color w:val="000000" w:themeColor="text1"/>
          <w:lang w:eastAsia="ru-RU"/>
        </w:rPr>
      </w:pPr>
    </w:p>
    <w:p w:rsidR="00684D6C" w:rsidRPr="00684D6C" w:rsidRDefault="00684D6C" w:rsidP="00684D6C">
      <w:pPr>
        <w:pStyle w:val="a6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D6C">
        <w:rPr>
          <w:rFonts w:ascii="Times New Roman" w:hAnsi="Times New Roman"/>
          <w:sz w:val="28"/>
          <w:szCs w:val="28"/>
        </w:rPr>
        <w:t xml:space="preserve">Утвердить Положение о порядке проведения </w:t>
      </w:r>
      <w:proofErr w:type="spellStart"/>
      <w:r w:rsidRPr="00684D6C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684D6C">
        <w:rPr>
          <w:rFonts w:ascii="Times New Roman" w:hAnsi="Times New Roman"/>
          <w:sz w:val="28"/>
          <w:szCs w:val="28"/>
        </w:rPr>
        <w:t xml:space="preserve"> экспертизы нормативных правовых актов Администрации </w:t>
      </w:r>
      <w:r w:rsidR="009A0B56">
        <w:rPr>
          <w:rFonts w:ascii="Times New Roman" w:hAnsi="Times New Roman"/>
          <w:sz w:val="28"/>
          <w:szCs w:val="28"/>
        </w:rPr>
        <w:t>Калининского</w:t>
      </w:r>
      <w:r w:rsidRPr="00684D6C">
        <w:rPr>
          <w:rFonts w:ascii="Times New Roman" w:hAnsi="Times New Roman"/>
          <w:sz w:val="28"/>
          <w:szCs w:val="28"/>
        </w:rPr>
        <w:t xml:space="preserve"> сельского поселения и их проектов согласно приложению.</w:t>
      </w:r>
    </w:p>
    <w:p w:rsidR="00684D6C" w:rsidRPr="00684D6C" w:rsidRDefault="00684D6C" w:rsidP="00684D6C">
      <w:pPr>
        <w:pStyle w:val="a6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D6C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84D6C" w:rsidRPr="00684D6C" w:rsidRDefault="00684D6C" w:rsidP="00684D6C">
      <w:pPr>
        <w:pStyle w:val="a6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4D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84D6C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9A0B56">
        <w:rPr>
          <w:rFonts w:ascii="Times New Roman" w:hAnsi="Times New Roman"/>
          <w:sz w:val="28"/>
          <w:szCs w:val="28"/>
        </w:rPr>
        <w:t xml:space="preserve">возложить на начальника сектора по муниципальному управлению </w:t>
      </w:r>
      <w:proofErr w:type="spellStart"/>
      <w:r w:rsidR="009A0B56">
        <w:rPr>
          <w:rFonts w:ascii="Times New Roman" w:hAnsi="Times New Roman"/>
          <w:sz w:val="28"/>
          <w:szCs w:val="28"/>
        </w:rPr>
        <w:t>Будянскую</w:t>
      </w:r>
      <w:proofErr w:type="spellEnd"/>
      <w:r w:rsidR="009A0B56">
        <w:rPr>
          <w:rFonts w:ascii="Times New Roman" w:hAnsi="Times New Roman"/>
          <w:sz w:val="28"/>
          <w:szCs w:val="28"/>
        </w:rPr>
        <w:t xml:space="preserve"> Е.В</w:t>
      </w:r>
      <w:r w:rsidRPr="00684D6C">
        <w:rPr>
          <w:rFonts w:ascii="Times New Roman" w:hAnsi="Times New Roman"/>
          <w:sz w:val="28"/>
          <w:szCs w:val="28"/>
        </w:rPr>
        <w:t>.</w:t>
      </w:r>
    </w:p>
    <w:p w:rsidR="0042587B" w:rsidRDefault="0042587B" w:rsidP="0042587B">
      <w:pPr>
        <w:widowControl w:val="0"/>
        <w:autoSpaceDE w:val="0"/>
        <w:autoSpaceDN w:val="0"/>
        <w:adjustRightInd w:val="0"/>
      </w:pPr>
    </w:p>
    <w:p w:rsidR="00345D3C" w:rsidRDefault="00345D3C" w:rsidP="0042587B">
      <w:pPr>
        <w:widowControl w:val="0"/>
        <w:autoSpaceDE w:val="0"/>
        <w:autoSpaceDN w:val="0"/>
        <w:adjustRightInd w:val="0"/>
      </w:pPr>
    </w:p>
    <w:p w:rsidR="00751C39" w:rsidRPr="007D01E2" w:rsidRDefault="00751C39" w:rsidP="0042587B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1E0"/>
      </w:tblPr>
      <w:tblGrid>
        <w:gridCol w:w="5293"/>
        <w:gridCol w:w="4277"/>
      </w:tblGrid>
      <w:tr w:rsidR="004C69BD" w:rsidRPr="004C69BD" w:rsidTr="00B50934">
        <w:tc>
          <w:tcPr>
            <w:tcW w:w="5688" w:type="dxa"/>
          </w:tcPr>
          <w:p w:rsidR="004C69BD" w:rsidRPr="004C69BD" w:rsidRDefault="004C69BD" w:rsidP="004C69BD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lang w:eastAsia="ru-RU"/>
              </w:rPr>
            </w:pPr>
            <w:r w:rsidRPr="004C69BD">
              <w:rPr>
                <w:rFonts w:eastAsia="Times New Roman"/>
                <w:lang w:eastAsia="ru-RU"/>
              </w:rPr>
              <w:t>Глава Администрации</w:t>
            </w:r>
          </w:p>
          <w:p w:rsidR="004C69BD" w:rsidRPr="004C69BD" w:rsidRDefault="009A0B56" w:rsidP="004C69BD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Калининского</w:t>
            </w:r>
            <w:r w:rsidR="004C69BD" w:rsidRPr="004C69BD">
              <w:rPr>
                <w:rFonts w:eastAsia="Times New Roman"/>
                <w:lang w:eastAsia="ru-RU"/>
              </w:rPr>
              <w:t xml:space="preserve"> сельского поселения </w:t>
            </w:r>
          </w:p>
        </w:tc>
        <w:tc>
          <w:tcPr>
            <w:tcW w:w="4680" w:type="dxa"/>
          </w:tcPr>
          <w:p w:rsidR="004C69BD" w:rsidRPr="004C69BD" w:rsidRDefault="004C69BD" w:rsidP="004C69BD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right"/>
              <w:textAlignment w:val="baseline"/>
              <w:rPr>
                <w:rFonts w:eastAsia="Times New Roman"/>
                <w:lang w:eastAsia="ru-RU"/>
              </w:rPr>
            </w:pPr>
          </w:p>
          <w:p w:rsidR="004C69BD" w:rsidRPr="004C69BD" w:rsidRDefault="000F73A3" w:rsidP="004C69BD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                  </w:t>
            </w:r>
            <w:r w:rsidR="009A0B56">
              <w:rPr>
                <w:rFonts w:eastAsia="Times New Roman"/>
                <w:lang w:eastAsia="ru-RU"/>
              </w:rPr>
              <w:t xml:space="preserve">И.Е. </w:t>
            </w:r>
            <w:proofErr w:type="spellStart"/>
            <w:r w:rsidR="009A0B56">
              <w:rPr>
                <w:rFonts w:eastAsia="Times New Roman"/>
                <w:lang w:eastAsia="ru-RU"/>
              </w:rPr>
              <w:t>Бабиян</w:t>
            </w:r>
            <w:proofErr w:type="spellEnd"/>
          </w:p>
          <w:p w:rsidR="004C69BD" w:rsidRPr="004C69BD" w:rsidRDefault="004C69BD" w:rsidP="004C69BD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right"/>
              <w:textAlignment w:val="baseline"/>
              <w:rPr>
                <w:rFonts w:eastAsia="Times New Roman"/>
                <w:lang w:eastAsia="ru-RU"/>
              </w:rPr>
            </w:pPr>
          </w:p>
        </w:tc>
      </w:tr>
    </w:tbl>
    <w:p w:rsidR="004C69BD" w:rsidRDefault="004C69BD" w:rsidP="00751C39">
      <w:pPr>
        <w:ind w:firstLine="0"/>
      </w:pPr>
    </w:p>
    <w:p w:rsidR="004C69BD" w:rsidRDefault="004C69BD" w:rsidP="00751C39">
      <w:pPr>
        <w:ind w:firstLine="0"/>
      </w:pPr>
    </w:p>
    <w:p w:rsidR="009A0B56" w:rsidRDefault="009A0B56" w:rsidP="00684D6C">
      <w:pPr>
        <w:ind w:firstLine="0"/>
        <w:jc w:val="right"/>
      </w:pPr>
    </w:p>
    <w:p w:rsidR="009A0B56" w:rsidRDefault="009A0B56" w:rsidP="00684D6C">
      <w:pPr>
        <w:ind w:firstLine="0"/>
        <w:jc w:val="right"/>
      </w:pPr>
    </w:p>
    <w:p w:rsidR="009A0B56" w:rsidRDefault="009A0B56" w:rsidP="00684D6C">
      <w:pPr>
        <w:ind w:firstLine="0"/>
        <w:jc w:val="right"/>
      </w:pPr>
    </w:p>
    <w:p w:rsidR="00684D6C" w:rsidRPr="0085466D" w:rsidRDefault="00684D6C" w:rsidP="00684D6C">
      <w:pPr>
        <w:ind w:firstLine="0"/>
        <w:jc w:val="right"/>
      </w:pPr>
      <w:r w:rsidRPr="0085466D">
        <w:lastRenderedPageBreak/>
        <w:t>Приложение</w:t>
      </w:r>
    </w:p>
    <w:p w:rsidR="00684D6C" w:rsidRPr="0085466D" w:rsidRDefault="00684D6C" w:rsidP="00684D6C">
      <w:pPr>
        <w:ind w:firstLine="0"/>
        <w:jc w:val="right"/>
      </w:pPr>
      <w:r w:rsidRPr="0085466D">
        <w:t>к постановлению Администрации</w:t>
      </w:r>
    </w:p>
    <w:p w:rsidR="00684D6C" w:rsidRPr="0085466D" w:rsidRDefault="009A0B56" w:rsidP="00684D6C">
      <w:pPr>
        <w:widowControl w:val="0"/>
        <w:ind w:firstLine="0"/>
        <w:jc w:val="right"/>
      </w:pPr>
      <w:r>
        <w:t>Калининского</w:t>
      </w:r>
      <w:r w:rsidR="00684D6C" w:rsidRPr="0085466D">
        <w:t xml:space="preserve"> сельского поселения</w:t>
      </w:r>
    </w:p>
    <w:p w:rsidR="00684D6C" w:rsidRPr="0085466D" w:rsidRDefault="00684D6C" w:rsidP="00684D6C">
      <w:pPr>
        <w:widowControl w:val="0"/>
        <w:ind w:firstLine="0"/>
        <w:jc w:val="right"/>
      </w:pPr>
      <w:r w:rsidRPr="0085466D">
        <w:t xml:space="preserve">от </w:t>
      </w:r>
      <w:r w:rsidR="009A0B56">
        <w:t>22</w:t>
      </w:r>
      <w:r w:rsidRPr="0085466D">
        <w:t>.</w:t>
      </w:r>
      <w:r w:rsidR="005A06F1">
        <w:t>0</w:t>
      </w:r>
      <w:r w:rsidR="009A0B56">
        <w:t>5</w:t>
      </w:r>
      <w:r w:rsidRPr="0085466D">
        <w:t xml:space="preserve">.2026 № </w:t>
      </w:r>
      <w:r w:rsidR="009A0B56">
        <w:t>63</w:t>
      </w:r>
    </w:p>
    <w:p w:rsidR="00684D6C" w:rsidRPr="0085466D" w:rsidRDefault="00684D6C" w:rsidP="00684D6C">
      <w:pPr>
        <w:widowControl w:val="0"/>
        <w:ind w:firstLine="5387"/>
        <w:jc w:val="center"/>
        <w:outlineLvl w:val="0"/>
        <w:rPr>
          <w:bCs/>
        </w:rPr>
      </w:pPr>
    </w:p>
    <w:p w:rsidR="00684D6C" w:rsidRPr="0085466D" w:rsidRDefault="00684D6C" w:rsidP="00684D6C">
      <w:pPr>
        <w:pStyle w:val="HTM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5466D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684D6C" w:rsidRPr="0085466D" w:rsidRDefault="00684D6C" w:rsidP="00684D6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5466D">
        <w:rPr>
          <w:rFonts w:ascii="Times New Roman" w:hAnsi="Times New Roman" w:cs="Times New Roman"/>
          <w:sz w:val="28"/>
          <w:szCs w:val="28"/>
        </w:rPr>
        <w:t xml:space="preserve">о порядке проведения </w:t>
      </w:r>
      <w:proofErr w:type="spellStart"/>
      <w:r w:rsidRPr="0085466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Администрации </w:t>
      </w:r>
      <w:r w:rsidR="009A0B56">
        <w:rPr>
          <w:rFonts w:ascii="Times New Roman" w:hAnsi="Times New Roman" w:cs="Times New Roman"/>
          <w:sz w:val="28"/>
          <w:szCs w:val="28"/>
        </w:rPr>
        <w:t>Калининского</w:t>
      </w:r>
      <w:r w:rsidRPr="0085466D">
        <w:rPr>
          <w:rFonts w:ascii="Times New Roman" w:hAnsi="Times New Roman" w:cs="Times New Roman"/>
          <w:sz w:val="28"/>
          <w:szCs w:val="28"/>
        </w:rPr>
        <w:t xml:space="preserve"> сельского поселения и их проектов</w:t>
      </w:r>
    </w:p>
    <w:p w:rsidR="00684D6C" w:rsidRPr="0085466D" w:rsidRDefault="00684D6C" w:rsidP="00684D6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jc w:val="center"/>
        <w:rPr>
          <w:sz w:val="28"/>
          <w:szCs w:val="28"/>
        </w:rPr>
      </w:pPr>
      <w:r w:rsidRPr="0085466D">
        <w:rPr>
          <w:sz w:val="28"/>
          <w:szCs w:val="28"/>
        </w:rPr>
        <w:t>1. Общие положения</w:t>
      </w:r>
    </w:p>
    <w:p w:rsidR="00684D6C" w:rsidRPr="0085466D" w:rsidRDefault="00684D6C" w:rsidP="00684D6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84D6C" w:rsidRPr="0085466D" w:rsidRDefault="00684D6C" w:rsidP="00684D6C">
      <w:pPr>
        <w:pStyle w:val="af5"/>
        <w:numPr>
          <w:ilvl w:val="0"/>
          <w:numId w:val="11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0" w:name="BM1001"/>
      <w:bookmarkEnd w:id="0"/>
      <w:proofErr w:type="gramStart"/>
      <w:r w:rsidRPr="0085466D">
        <w:rPr>
          <w:sz w:val="28"/>
          <w:szCs w:val="28"/>
        </w:rPr>
        <w:t xml:space="preserve">Настоящее Положение в соответствии с Федеральным законом от 25.12.2008 № 273-ФЗ «О противодействии коррупции», Федеральным законом от 17.07.2009 № 172-ФЗ «Об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экспертизе нормативных правовых актов и проектов нормативных правовых актов», Областным законом от 12.05.2009 № 218-ЗС «О противодействии коррупции в Ростовской области» устанавливает порядок проведения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действующих нормативных правовых актов и проектов нормативных правовых актов Администрации </w:t>
      </w:r>
      <w:r w:rsidR="009A0B56">
        <w:rPr>
          <w:sz w:val="28"/>
          <w:szCs w:val="28"/>
        </w:rPr>
        <w:t>Калининского</w:t>
      </w:r>
      <w:r w:rsidRPr="0085466D">
        <w:rPr>
          <w:sz w:val="28"/>
          <w:szCs w:val="28"/>
        </w:rPr>
        <w:t xml:space="preserve"> сельского поселения (далее – Администрация</w:t>
      </w:r>
      <w:proofErr w:type="gramEnd"/>
      <w:r w:rsidRPr="0085466D">
        <w:rPr>
          <w:sz w:val="28"/>
          <w:szCs w:val="28"/>
        </w:rPr>
        <w:t xml:space="preserve">) в целях выявления в них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 и их последующего устранения.</w:t>
      </w:r>
    </w:p>
    <w:p w:rsidR="00684D6C" w:rsidRPr="0085466D" w:rsidRDefault="00684D6C" w:rsidP="00684D6C">
      <w:pPr>
        <w:pStyle w:val="af5"/>
        <w:numPr>
          <w:ilvl w:val="1"/>
          <w:numId w:val="12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85466D">
        <w:rPr>
          <w:sz w:val="28"/>
          <w:szCs w:val="28"/>
        </w:rPr>
        <w:t>Антикоррупционная</w:t>
      </w:r>
      <w:proofErr w:type="spellEnd"/>
      <w:r w:rsidRPr="0085466D">
        <w:rPr>
          <w:sz w:val="28"/>
          <w:szCs w:val="28"/>
        </w:rPr>
        <w:t xml:space="preserve"> экспертиза действующих нормативных правовых актов и проектов нормативных правовых актов Администрации (далее – проекты) проводится работником Администрации, отвечающим в соответствии с должностной инструкцией за правовую работу в Администрации (далее – специалист по правовой работе).</w:t>
      </w: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Специалист по правовой работе проводит </w:t>
      </w:r>
      <w:proofErr w:type="spellStart"/>
      <w:r w:rsidRPr="0085466D">
        <w:rPr>
          <w:sz w:val="28"/>
          <w:szCs w:val="28"/>
        </w:rPr>
        <w:t>антикоррупционную</w:t>
      </w:r>
      <w:proofErr w:type="spellEnd"/>
      <w:r w:rsidRPr="0085466D">
        <w:rPr>
          <w:sz w:val="28"/>
          <w:szCs w:val="28"/>
        </w:rPr>
        <w:t xml:space="preserve"> экспертизу в соответствии с Методикой проведения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экспертизе нормативных правовых актов и проектов нормативных правовых актов» (далее – Методика).</w:t>
      </w:r>
    </w:p>
    <w:p w:rsidR="00684D6C" w:rsidRPr="0085466D" w:rsidRDefault="00684D6C" w:rsidP="00684D6C">
      <w:pPr>
        <w:pStyle w:val="af5"/>
        <w:numPr>
          <w:ilvl w:val="1"/>
          <w:numId w:val="12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85466D">
        <w:rPr>
          <w:sz w:val="28"/>
          <w:szCs w:val="28"/>
        </w:rPr>
        <w:t>Антикоррупционная</w:t>
      </w:r>
      <w:proofErr w:type="spellEnd"/>
      <w:r w:rsidRPr="0085466D">
        <w:rPr>
          <w:sz w:val="28"/>
          <w:szCs w:val="28"/>
        </w:rPr>
        <w:t xml:space="preserve"> экспертиза нормативных правовых актов Администрации, срок действия которых истек, а также признанных утратившими силу (отмененных), не проводится.</w:t>
      </w: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jc w:val="center"/>
        <w:rPr>
          <w:sz w:val="28"/>
          <w:szCs w:val="28"/>
        </w:rPr>
      </w:pPr>
      <w:r w:rsidRPr="0085466D">
        <w:rPr>
          <w:sz w:val="28"/>
          <w:szCs w:val="28"/>
        </w:rPr>
        <w:t xml:space="preserve">2. Порядок проведения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проектов </w:t>
      </w: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84D6C" w:rsidRPr="0085466D" w:rsidRDefault="00684D6C" w:rsidP="0085466D">
      <w:pPr>
        <w:pStyle w:val="af5"/>
        <w:numPr>
          <w:ilvl w:val="0"/>
          <w:numId w:val="11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При подготовке проекта работниками Администрации, являющимися разработчиками проекта (далее – разработчики проекта), в целях </w:t>
      </w:r>
      <w:proofErr w:type="spellStart"/>
      <w:r w:rsidRPr="0085466D">
        <w:rPr>
          <w:sz w:val="28"/>
          <w:szCs w:val="28"/>
        </w:rPr>
        <w:t>избежания</w:t>
      </w:r>
      <w:proofErr w:type="spellEnd"/>
      <w:r w:rsidRPr="0085466D">
        <w:rPr>
          <w:sz w:val="28"/>
          <w:szCs w:val="28"/>
        </w:rPr>
        <w:t xml:space="preserve"> включения в него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 используется Методика.</w:t>
      </w:r>
    </w:p>
    <w:p w:rsidR="00684D6C" w:rsidRPr="0085466D" w:rsidRDefault="00684D6C" w:rsidP="0085466D">
      <w:pPr>
        <w:pStyle w:val="af5"/>
        <w:numPr>
          <w:ilvl w:val="1"/>
          <w:numId w:val="13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lastRenderedPageBreak/>
        <w:t xml:space="preserve">Проект, завизированный всеми заинтересованными работниками Администрации, направляется разработчиками проекта специалисту по правовой работе для проведения правовой и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проекта.</w:t>
      </w:r>
    </w:p>
    <w:p w:rsidR="00684D6C" w:rsidRPr="0085466D" w:rsidRDefault="00684D6C" w:rsidP="0085466D">
      <w:pPr>
        <w:pStyle w:val="af5"/>
        <w:numPr>
          <w:ilvl w:val="1"/>
          <w:numId w:val="13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85466D">
        <w:rPr>
          <w:sz w:val="28"/>
          <w:szCs w:val="28"/>
        </w:rPr>
        <w:t xml:space="preserve">В случае выявления в проекте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 специалист по правовой работе в течение 2 рабочих дней с даты окончания приема заключений по результатам независимой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экспертизы, проводимой в порядке, установленном разделом 4 настоящего Положения, готовит заключение по результатам проведения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экспертизы, в котором отражаются указанные факторы, по форме в соответствии с приложением к настоящему Положению.</w:t>
      </w:r>
      <w:proofErr w:type="gramEnd"/>
    </w:p>
    <w:p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>В заключени</w:t>
      </w:r>
      <w:proofErr w:type="gramStart"/>
      <w:r w:rsidRPr="0085466D">
        <w:rPr>
          <w:sz w:val="28"/>
          <w:szCs w:val="28"/>
        </w:rPr>
        <w:t>и</w:t>
      </w:r>
      <w:proofErr w:type="gramEnd"/>
      <w:r w:rsidRPr="0085466D">
        <w:rPr>
          <w:sz w:val="28"/>
          <w:szCs w:val="28"/>
        </w:rPr>
        <w:t xml:space="preserve"> специалиста по правовой работе также отражаются </w:t>
      </w:r>
      <w:proofErr w:type="spellStart"/>
      <w:r w:rsidRPr="0085466D">
        <w:rPr>
          <w:sz w:val="28"/>
          <w:szCs w:val="28"/>
        </w:rPr>
        <w:t>коррупциогенные</w:t>
      </w:r>
      <w:proofErr w:type="spellEnd"/>
      <w:r w:rsidRPr="0085466D">
        <w:rPr>
          <w:sz w:val="28"/>
          <w:szCs w:val="28"/>
        </w:rPr>
        <w:t xml:space="preserve"> факторы, выявленные при проведении независимой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экспертизы, со ссылками на соответствующие заключения, поступившие в Администрацию в соответствии с разделом 4 настоящего Положения.</w:t>
      </w:r>
    </w:p>
    <w:p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Заключение специалиста по правовой работе направляется Главе Администрации </w:t>
      </w:r>
      <w:r w:rsidR="009A0B56">
        <w:rPr>
          <w:sz w:val="28"/>
          <w:szCs w:val="28"/>
        </w:rPr>
        <w:t>Калининского</w:t>
      </w:r>
      <w:r w:rsidRPr="0085466D">
        <w:rPr>
          <w:sz w:val="28"/>
          <w:szCs w:val="28"/>
        </w:rPr>
        <w:t xml:space="preserve"> сельского поселения для рассмотрения и принятия решения об устранении выявленных при проведении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проекта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факторов.</w:t>
      </w:r>
    </w:p>
    <w:p w:rsidR="00684D6C" w:rsidRPr="0085466D" w:rsidRDefault="00684D6C" w:rsidP="0085466D">
      <w:pPr>
        <w:pStyle w:val="af5"/>
        <w:numPr>
          <w:ilvl w:val="1"/>
          <w:numId w:val="13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85466D">
        <w:rPr>
          <w:sz w:val="28"/>
          <w:szCs w:val="28"/>
        </w:rPr>
        <w:t>Коррупциогенные</w:t>
      </w:r>
      <w:proofErr w:type="spellEnd"/>
      <w:r w:rsidRPr="0085466D">
        <w:rPr>
          <w:sz w:val="28"/>
          <w:szCs w:val="28"/>
        </w:rPr>
        <w:t xml:space="preserve"> факторы, выявленные при проведении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проекта, устраняются разработчиками проекта.</w:t>
      </w:r>
    </w:p>
    <w:p w:rsidR="00684D6C" w:rsidRPr="0085466D" w:rsidRDefault="00684D6C" w:rsidP="0085466D">
      <w:pPr>
        <w:pStyle w:val="af5"/>
        <w:numPr>
          <w:ilvl w:val="1"/>
          <w:numId w:val="13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После устранения выявленных при проведении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проекта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 проект направляется специалисту по правовой работе для проведения повторной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и размещается на официальном сайте Администрации в информационно-телекоммуникационной сети «Интернет» (далее – сайт) в порядке, установленном в пункте 4.2 настоящего Положения.</w:t>
      </w:r>
    </w:p>
    <w:p w:rsidR="00684D6C" w:rsidRPr="0085466D" w:rsidRDefault="00684D6C" w:rsidP="0085466D">
      <w:pPr>
        <w:pStyle w:val="af5"/>
        <w:numPr>
          <w:ilvl w:val="1"/>
          <w:numId w:val="13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В случае отсутствия в проекте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 по итогам проведения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проект визируется специалистом по правовой работе с указанием, что </w:t>
      </w:r>
      <w:proofErr w:type="spellStart"/>
      <w:r w:rsidRPr="0085466D">
        <w:rPr>
          <w:sz w:val="28"/>
          <w:szCs w:val="28"/>
        </w:rPr>
        <w:t>ко</w:t>
      </w:r>
      <w:r w:rsidR="009A0B56">
        <w:rPr>
          <w:sz w:val="28"/>
          <w:szCs w:val="28"/>
        </w:rPr>
        <w:t>ррупциогенные</w:t>
      </w:r>
      <w:proofErr w:type="spellEnd"/>
      <w:r w:rsidR="009A0B56">
        <w:rPr>
          <w:sz w:val="28"/>
          <w:szCs w:val="28"/>
        </w:rPr>
        <w:t xml:space="preserve"> факторы в проекте </w:t>
      </w:r>
      <w:r w:rsidRPr="0085466D">
        <w:rPr>
          <w:sz w:val="28"/>
          <w:szCs w:val="28"/>
        </w:rPr>
        <w:t>не выявлены, а также готовится зак</w:t>
      </w:r>
      <w:r w:rsidR="009A0B56">
        <w:rPr>
          <w:sz w:val="28"/>
          <w:szCs w:val="28"/>
        </w:rPr>
        <w:t xml:space="preserve">лючение по форме в соответствии </w:t>
      </w:r>
      <w:r w:rsidRPr="0085466D">
        <w:rPr>
          <w:sz w:val="28"/>
          <w:szCs w:val="28"/>
        </w:rPr>
        <w:t>с приложением к настоящему Положению.</w:t>
      </w: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jc w:val="center"/>
        <w:rPr>
          <w:sz w:val="28"/>
          <w:szCs w:val="28"/>
        </w:rPr>
      </w:pPr>
      <w:r w:rsidRPr="0085466D">
        <w:rPr>
          <w:sz w:val="28"/>
          <w:szCs w:val="28"/>
        </w:rPr>
        <w:t xml:space="preserve">3. Порядок проведения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действующих нормативных правовых актов Администрации</w:t>
      </w: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84D6C" w:rsidRPr="0085466D" w:rsidRDefault="00684D6C" w:rsidP="0085466D">
      <w:pPr>
        <w:pStyle w:val="a6"/>
        <w:numPr>
          <w:ilvl w:val="1"/>
          <w:numId w:val="14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Работники Администрации ведут постоянный мониторинг применения действующих нормативных правовых актов Администрации для выявления в них </w:t>
      </w:r>
      <w:proofErr w:type="spellStart"/>
      <w:r w:rsidRPr="0085466D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факторов в соответствии с Методикой.</w:t>
      </w:r>
    </w:p>
    <w:p w:rsidR="00684D6C" w:rsidRPr="0085466D" w:rsidRDefault="00684D6C" w:rsidP="0085466D">
      <w:pPr>
        <w:pStyle w:val="a6"/>
        <w:numPr>
          <w:ilvl w:val="1"/>
          <w:numId w:val="14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В случае выявления в проверяемых нормативных правовых актах Администрации </w:t>
      </w:r>
      <w:proofErr w:type="spellStart"/>
      <w:r w:rsidRPr="0085466D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факторов работник Администрации в этот же день направляет указанные нормативные правовые акты с </w:t>
      </w:r>
      <w:r w:rsidRPr="0085466D">
        <w:rPr>
          <w:rFonts w:ascii="Times New Roman" w:hAnsi="Times New Roman"/>
          <w:sz w:val="28"/>
          <w:szCs w:val="28"/>
        </w:rPr>
        <w:lastRenderedPageBreak/>
        <w:t xml:space="preserve">мотивированным запросом специалисту по правовой работе для проведения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экспертизы.</w:t>
      </w:r>
    </w:p>
    <w:p w:rsidR="00684D6C" w:rsidRPr="0085466D" w:rsidRDefault="00684D6C" w:rsidP="0085466D">
      <w:pPr>
        <w:pStyle w:val="a6"/>
        <w:numPr>
          <w:ilvl w:val="1"/>
          <w:numId w:val="14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В случае отсутствия </w:t>
      </w:r>
      <w:proofErr w:type="spellStart"/>
      <w:r w:rsidRPr="0085466D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факторов в нормативном правовом акте Администрации, представленном специалисту по правовой работе на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экспертизу, специалист по правовой работе готовит соответствующее заключение.</w:t>
      </w:r>
    </w:p>
    <w:p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>Указанное заключение направляется работнику Администрации, направившему мотивированный запрос.</w:t>
      </w:r>
    </w:p>
    <w:p w:rsidR="00684D6C" w:rsidRPr="0085466D" w:rsidRDefault="00684D6C" w:rsidP="0085466D">
      <w:pPr>
        <w:pStyle w:val="af5"/>
        <w:numPr>
          <w:ilvl w:val="1"/>
          <w:numId w:val="14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В случае выявления в нормативных правовых актах Администрации </w:t>
      </w:r>
      <w:proofErr w:type="spellStart"/>
      <w:r w:rsidRPr="0085466D">
        <w:rPr>
          <w:sz w:val="28"/>
          <w:szCs w:val="28"/>
        </w:rPr>
        <w:t>коррупциогенных</w:t>
      </w:r>
      <w:proofErr w:type="spellEnd"/>
      <w:r w:rsidRPr="0085466D">
        <w:rPr>
          <w:sz w:val="28"/>
          <w:szCs w:val="28"/>
        </w:rPr>
        <w:t xml:space="preserve"> факторов специалист по правовой работе готовит заключение, в котором отражаются указанные факторы.</w:t>
      </w:r>
    </w:p>
    <w:p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Указанное заключение направляется Главе Администрации </w:t>
      </w:r>
      <w:r w:rsidR="009A0B56">
        <w:rPr>
          <w:sz w:val="28"/>
          <w:szCs w:val="28"/>
        </w:rPr>
        <w:t>Калининского</w:t>
      </w:r>
      <w:r w:rsidRPr="0085466D">
        <w:rPr>
          <w:sz w:val="28"/>
          <w:szCs w:val="28"/>
        </w:rPr>
        <w:t xml:space="preserve"> сельского поселения для рассмотрения и принятия решения о признании </w:t>
      </w:r>
      <w:proofErr w:type="gramStart"/>
      <w:r w:rsidRPr="0085466D">
        <w:rPr>
          <w:sz w:val="28"/>
          <w:szCs w:val="28"/>
        </w:rPr>
        <w:t>утратившим</w:t>
      </w:r>
      <w:proofErr w:type="gramEnd"/>
      <w:r w:rsidRPr="0085466D">
        <w:rPr>
          <w:sz w:val="28"/>
          <w:szCs w:val="28"/>
        </w:rPr>
        <w:t xml:space="preserve"> силу (отмене) нормативного правового акта Администрации или внесения в него соответствующих изменений.</w:t>
      </w:r>
    </w:p>
    <w:p w:rsidR="00684D6C" w:rsidRPr="0085466D" w:rsidRDefault="00684D6C" w:rsidP="0085466D">
      <w:pPr>
        <w:pStyle w:val="af5"/>
        <w:numPr>
          <w:ilvl w:val="1"/>
          <w:numId w:val="14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Подготовка проекта о признании утратившим силу (отмене) или внесении соответствующих изменений в нормативный правовой акт Администрации, в результате проведения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которого выявлены </w:t>
      </w:r>
      <w:proofErr w:type="spellStart"/>
      <w:r w:rsidRPr="0085466D">
        <w:rPr>
          <w:sz w:val="28"/>
          <w:szCs w:val="28"/>
        </w:rPr>
        <w:t>коррупциогенные</w:t>
      </w:r>
      <w:proofErr w:type="spellEnd"/>
      <w:r w:rsidRPr="0085466D">
        <w:rPr>
          <w:sz w:val="28"/>
          <w:szCs w:val="28"/>
        </w:rPr>
        <w:t xml:space="preserve"> факторы, осуществляется работником Администрации, к компетенции которого относятся вопросы, регулируемые данным нормативным правовым актом.</w:t>
      </w:r>
    </w:p>
    <w:p w:rsidR="00684D6C" w:rsidRPr="0085466D" w:rsidRDefault="00684D6C" w:rsidP="0085466D">
      <w:pPr>
        <w:pStyle w:val="af5"/>
        <w:numPr>
          <w:ilvl w:val="1"/>
          <w:numId w:val="14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Проведение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проекта изменений в нормативный правовой акт Администрации, в результате проведения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 которого выявлены </w:t>
      </w:r>
      <w:proofErr w:type="spellStart"/>
      <w:r w:rsidRPr="0085466D">
        <w:rPr>
          <w:sz w:val="28"/>
          <w:szCs w:val="28"/>
        </w:rPr>
        <w:t>коррупциогенные</w:t>
      </w:r>
      <w:proofErr w:type="spellEnd"/>
      <w:r w:rsidRPr="0085466D">
        <w:rPr>
          <w:sz w:val="28"/>
          <w:szCs w:val="28"/>
        </w:rPr>
        <w:t xml:space="preserve"> факторы, осуществляется в соответствии с разделом 2 настоящего Положения.</w:t>
      </w: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84D6C" w:rsidRPr="0085466D" w:rsidRDefault="00684D6C" w:rsidP="00684D6C">
      <w:pPr>
        <w:pStyle w:val="af5"/>
        <w:tabs>
          <w:tab w:val="left" w:pos="708"/>
        </w:tabs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85466D">
        <w:rPr>
          <w:sz w:val="28"/>
          <w:szCs w:val="28"/>
        </w:rPr>
        <w:t xml:space="preserve">4. Независимая </w:t>
      </w:r>
      <w:proofErr w:type="spellStart"/>
      <w:r w:rsidRPr="0085466D">
        <w:rPr>
          <w:sz w:val="28"/>
          <w:szCs w:val="28"/>
        </w:rPr>
        <w:t>антикоррупционная</w:t>
      </w:r>
      <w:proofErr w:type="spellEnd"/>
      <w:r w:rsidRPr="0085466D">
        <w:rPr>
          <w:sz w:val="28"/>
          <w:szCs w:val="28"/>
        </w:rPr>
        <w:t xml:space="preserve"> экспертиза нормативных правовых актов Администрации и их проектов</w:t>
      </w:r>
    </w:p>
    <w:p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85466D">
        <w:rPr>
          <w:color w:val="000000"/>
          <w:sz w:val="28"/>
          <w:szCs w:val="28"/>
        </w:rPr>
        <w:t xml:space="preserve">Юридическими лицами и физическими лицами, аккредитованными Министерством юстиции Российской Федерации в качестве независимых экспертов в соответствии с постановлением Правительства Российской Федерации от 26.02.2010 № 96 «Об </w:t>
      </w:r>
      <w:proofErr w:type="spellStart"/>
      <w:r w:rsidRPr="0085466D">
        <w:rPr>
          <w:color w:val="000000"/>
          <w:sz w:val="28"/>
          <w:szCs w:val="28"/>
        </w:rPr>
        <w:t>антикоррупционной</w:t>
      </w:r>
      <w:proofErr w:type="spellEnd"/>
      <w:r w:rsidRPr="0085466D">
        <w:rPr>
          <w:color w:val="000000"/>
          <w:sz w:val="28"/>
          <w:szCs w:val="28"/>
        </w:rPr>
        <w:t xml:space="preserve"> экспертизе нормативных правовых актов и проектов нормативных правовых актов», может проводиться независимая </w:t>
      </w:r>
      <w:proofErr w:type="spellStart"/>
      <w:r w:rsidRPr="0085466D">
        <w:rPr>
          <w:color w:val="000000"/>
          <w:sz w:val="28"/>
          <w:szCs w:val="28"/>
        </w:rPr>
        <w:t>антикоррупционная</w:t>
      </w:r>
      <w:proofErr w:type="spellEnd"/>
      <w:r w:rsidRPr="0085466D">
        <w:rPr>
          <w:color w:val="000000"/>
          <w:sz w:val="28"/>
          <w:szCs w:val="28"/>
        </w:rPr>
        <w:t xml:space="preserve"> экспертиза нормативных правовых актов Администрации и их проектов (далее – независимая </w:t>
      </w:r>
      <w:proofErr w:type="spellStart"/>
      <w:r w:rsidRPr="0085466D">
        <w:rPr>
          <w:color w:val="000000"/>
          <w:sz w:val="28"/>
          <w:szCs w:val="28"/>
        </w:rPr>
        <w:t>антикоррупционная</w:t>
      </w:r>
      <w:proofErr w:type="spellEnd"/>
      <w:r w:rsidRPr="0085466D">
        <w:rPr>
          <w:color w:val="000000"/>
          <w:sz w:val="28"/>
          <w:szCs w:val="28"/>
        </w:rPr>
        <w:t xml:space="preserve"> экспертиза).</w:t>
      </w:r>
      <w:proofErr w:type="gramEnd"/>
    </w:p>
    <w:p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5466D">
        <w:rPr>
          <w:sz w:val="28"/>
          <w:szCs w:val="28"/>
        </w:rPr>
        <w:t xml:space="preserve">Разработчики проекта в день направления его на согласование (визирование) заинтересованным работникам Администрации также направляют работнику Администрации, ответственному за размещение информации о работе Администрации на сайте, заявку на размещение на сайте проекта и информационного сообщения к проекту. </w:t>
      </w:r>
    </w:p>
    <w:p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lastRenderedPageBreak/>
        <w:t xml:space="preserve">В информационном сообщении к проекту необходимо указать дату начала и дату окончания приема заключений по результатам независимой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экспертизы, а также адрес электронной почты Администрации, на который необходимо предварительно направлять указанные заключения.</w:t>
      </w:r>
    </w:p>
    <w:p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Срок, устанавливаемый для приема заключений по результатам независимой </w:t>
      </w:r>
      <w:proofErr w:type="spellStart"/>
      <w:r w:rsidRPr="0085466D">
        <w:rPr>
          <w:sz w:val="28"/>
          <w:szCs w:val="28"/>
        </w:rPr>
        <w:t>антикоррупционной</w:t>
      </w:r>
      <w:proofErr w:type="spellEnd"/>
      <w:r w:rsidRPr="0085466D">
        <w:rPr>
          <w:sz w:val="28"/>
          <w:szCs w:val="28"/>
        </w:rPr>
        <w:t xml:space="preserve"> экспертизы, не может быть менее 3 рабочих дней.</w:t>
      </w:r>
    </w:p>
    <w:p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>Работник Администрации, размещающий информацию о работе Администрации на сайте, в этот же день размещает на сайте проект и указанное информационное сообщение.</w:t>
      </w:r>
    </w:p>
    <w:p w:rsidR="00684D6C" w:rsidRPr="0085466D" w:rsidRDefault="00684D6C" w:rsidP="0085466D">
      <w:pPr>
        <w:pStyle w:val="af5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>По истечении срока проведения независимой экспертизы проект может быть удален с сайта.</w:t>
      </w:r>
    </w:p>
    <w:p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В отношении проектов, содержащих сведения, составляющие государственную тайну, или сведения конфиденциального характера, независимая </w:t>
      </w:r>
      <w:proofErr w:type="spellStart"/>
      <w:r w:rsidRPr="0085466D">
        <w:rPr>
          <w:sz w:val="28"/>
          <w:szCs w:val="28"/>
        </w:rPr>
        <w:t>антикоррупционная</w:t>
      </w:r>
      <w:proofErr w:type="spellEnd"/>
      <w:r w:rsidRPr="0085466D">
        <w:rPr>
          <w:sz w:val="28"/>
          <w:szCs w:val="28"/>
        </w:rPr>
        <w:t xml:space="preserve"> экспертиза не проводится. Такие акты не подлежат размещению на сайте.</w:t>
      </w:r>
    </w:p>
    <w:p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 xml:space="preserve">Независимая </w:t>
      </w:r>
      <w:proofErr w:type="spellStart"/>
      <w:r w:rsidRPr="0085466D">
        <w:rPr>
          <w:sz w:val="28"/>
          <w:szCs w:val="28"/>
        </w:rPr>
        <w:t>антикоррупционная</w:t>
      </w:r>
      <w:proofErr w:type="spellEnd"/>
      <w:r w:rsidRPr="0085466D">
        <w:rPr>
          <w:sz w:val="28"/>
          <w:szCs w:val="28"/>
        </w:rPr>
        <w:t xml:space="preserve"> экспертиза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>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Администрации.</w:t>
      </w:r>
    </w:p>
    <w:p w:rsidR="00684D6C" w:rsidRPr="0085466D" w:rsidRDefault="00684D6C" w:rsidP="0085466D">
      <w:pPr>
        <w:pStyle w:val="af5"/>
        <w:numPr>
          <w:ilvl w:val="1"/>
          <w:numId w:val="16"/>
        </w:numPr>
        <w:tabs>
          <w:tab w:val="left" w:pos="70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5466D">
        <w:rPr>
          <w:sz w:val="28"/>
          <w:szCs w:val="28"/>
        </w:rPr>
        <w:t>Экспертное заключение направляется независимыми экспертами</w:t>
      </w:r>
      <w:r w:rsidRPr="0085466D">
        <w:rPr>
          <w:sz w:val="28"/>
          <w:szCs w:val="28"/>
        </w:rPr>
        <w:br/>
        <w:t xml:space="preserve"> в Администрацию по почте, курьерским способом либо в виде электронного документа.</w:t>
      </w:r>
    </w:p>
    <w:p w:rsidR="00684D6C" w:rsidRPr="0085466D" w:rsidRDefault="00684D6C" w:rsidP="0085466D">
      <w:pPr>
        <w:tabs>
          <w:tab w:val="left" w:pos="708"/>
        </w:tabs>
      </w:pPr>
      <w:r w:rsidRPr="0085466D">
        <w:t xml:space="preserve">С целью соблюдения срока, установленного пунктом 4.2 настоящего Положения, во избежание ситуации, когда проект будет утвержден (принят) до поступления заключения по результатам независимой </w:t>
      </w:r>
      <w:proofErr w:type="spellStart"/>
      <w:r w:rsidRPr="0085466D">
        <w:t>антикоррупционной</w:t>
      </w:r>
      <w:proofErr w:type="spellEnd"/>
      <w:r w:rsidRPr="0085466D">
        <w:t xml:space="preserve"> экспертизы, независимые эксперты предварительно направляют свое заключение в виде электронного документа на адрес электронный почты, указанный в извещении, в пределах указанного срока. О направлении заключения в виде электронного документа независимыми экспертами указывается в сопроводительном письме с указанием адреса электронной почты, на которое направлялось заключение, и даты направления.</w:t>
      </w:r>
    </w:p>
    <w:p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>В случае поступления заключения независимого эксперта в электронном виде работник Администрации, ответственный за размещение информации о работе Администрации сайте, информирует об этом разработчиков проекта и специалиста по правовой работе с приложением такого заключения на бумажном носителе, а также передает им такое заключение в электронном виде.</w:t>
      </w:r>
    </w:p>
    <w:p w:rsidR="00684D6C" w:rsidRPr="0085466D" w:rsidRDefault="00684D6C" w:rsidP="0085466D">
      <w:pPr>
        <w:tabs>
          <w:tab w:val="left" w:pos="708"/>
        </w:tabs>
      </w:pPr>
      <w:r w:rsidRPr="0085466D">
        <w:t xml:space="preserve">В случае </w:t>
      </w:r>
      <w:proofErr w:type="spellStart"/>
      <w:r w:rsidRPr="0085466D">
        <w:t>непоступления</w:t>
      </w:r>
      <w:proofErr w:type="spellEnd"/>
      <w:r w:rsidRPr="0085466D">
        <w:t xml:space="preserve"> заключения независимых экспертов по истечении срока, установленного для приема заключений по результатам </w:t>
      </w:r>
      <w:r w:rsidRPr="0085466D">
        <w:lastRenderedPageBreak/>
        <w:t xml:space="preserve">независимой </w:t>
      </w:r>
      <w:proofErr w:type="spellStart"/>
      <w:r w:rsidRPr="0085466D">
        <w:t>антикоррупционной</w:t>
      </w:r>
      <w:proofErr w:type="spellEnd"/>
      <w:r w:rsidRPr="0085466D">
        <w:t xml:space="preserve"> экспертизы, работник Администрации, ответственный за размещение информации о работе Администрации на сайте, информирует об этом разработчиков проекта и специалиста по правовой работе.</w:t>
      </w:r>
    </w:p>
    <w:p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Заключение по результатам независимой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 носит рекомендательный характер.</w:t>
      </w:r>
    </w:p>
    <w:p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Заключение по результатам независимой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 подлежит рассмотрению разработчиками проекта совместно со специалистом по правовой работе.</w:t>
      </w:r>
    </w:p>
    <w:p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В случае согласия с выводами либо с частью выводов, содержащихся в заключении по результатам независимой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В случае несогласия разработчика проекта с результатами независимой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 вопрос выносится на рассмотрение Главы </w:t>
      </w:r>
      <w:r w:rsidR="009A0B56">
        <w:rPr>
          <w:rFonts w:ascii="Times New Roman" w:hAnsi="Times New Roman"/>
          <w:sz w:val="28"/>
          <w:szCs w:val="28"/>
        </w:rPr>
        <w:t>Калининского</w:t>
      </w:r>
      <w:r w:rsidRPr="0085466D">
        <w:rPr>
          <w:rFonts w:ascii="Times New Roman" w:hAnsi="Times New Roman"/>
          <w:sz w:val="28"/>
          <w:szCs w:val="28"/>
        </w:rPr>
        <w:t xml:space="preserve"> сельского поселения. </w:t>
      </w:r>
      <w:proofErr w:type="gramStart"/>
      <w:r w:rsidRPr="0085466D">
        <w:rPr>
          <w:rFonts w:ascii="Times New Roman" w:hAnsi="Times New Roman"/>
          <w:sz w:val="28"/>
          <w:szCs w:val="28"/>
        </w:rPr>
        <w:t xml:space="preserve">Разработчик проекта по согласованию со специалистом по правовой работе в течение 2 дней с момента окончания срока, установленного для приема экспертных заключений независимой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экспертизы, направляет докладную записку Главе Администрации </w:t>
      </w:r>
      <w:r w:rsidR="009A0B56">
        <w:rPr>
          <w:rFonts w:ascii="Times New Roman" w:hAnsi="Times New Roman"/>
          <w:sz w:val="28"/>
          <w:szCs w:val="28"/>
        </w:rPr>
        <w:t>Калининского</w:t>
      </w:r>
      <w:r w:rsidRPr="0085466D">
        <w:rPr>
          <w:rFonts w:ascii="Times New Roman" w:hAnsi="Times New Roman"/>
          <w:sz w:val="28"/>
          <w:szCs w:val="28"/>
        </w:rPr>
        <w:t xml:space="preserve"> сельского поселения с мотивированным обоснованием своего несогласия с выводами, содержащимися в заключениях независимых экспертов, и прикладывает проект, заключения и иные необходимые документы.</w:t>
      </w:r>
      <w:proofErr w:type="gramEnd"/>
    </w:p>
    <w:p w:rsidR="00684D6C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9A0B56">
        <w:rPr>
          <w:rFonts w:ascii="Times New Roman" w:hAnsi="Times New Roman"/>
          <w:sz w:val="28"/>
          <w:szCs w:val="28"/>
        </w:rPr>
        <w:t>Калининского</w:t>
      </w:r>
      <w:r w:rsidRPr="0085466D">
        <w:rPr>
          <w:rFonts w:ascii="Times New Roman" w:hAnsi="Times New Roman"/>
          <w:sz w:val="28"/>
          <w:szCs w:val="28"/>
        </w:rPr>
        <w:t xml:space="preserve"> сельского поселения рассматривает поступившие материалы в течение 2 рабочих дней с момента поступления докладной записки, указанной в пункте 4.12 настоящего Положения, и принимает одно из следующих решений:</w:t>
      </w:r>
    </w:p>
    <w:p w:rsidR="0085466D" w:rsidRPr="0085466D" w:rsidRDefault="00684D6C" w:rsidP="0085466D">
      <w:pPr>
        <w:pStyle w:val="a6"/>
        <w:numPr>
          <w:ilvl w:val="2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О признании выводов или части выводов, содержащихся в заключениях по результатам независимой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 о наличии в проекте признаков </w:t>
      </w:r>
      <w:proofErr w:type="spellStart"/>
      <w:r w:rsidRPr="0085466D">
        <w:rPr>
          <w:rFonts w:ascii="Times New Roman" w:hAnsi="Times New Roman"/>
          <w:sz w:val="28"/>
          <w:szCs w:val="28"/>
        </w:rPr>
        <w:t>коррупциогенности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5466D">
        <w:rPr>
          <w:rFonts w:ascii="Times New Roman" w:hAnsi="Times New Roman"/>
          <w:sz w:val="28"/>
          <w:szCs w:val="28"/>
        </w:rPr>
        <w:t>обоснованными</w:t>
      </w:r>
      <w:proofErr w:type="gramEnd"/>
      <w:r w:rsidRPr="0085466D">
        <w:rPr>
          <w:rFonts w:ascii="Times New Roman" w:hAnsi="Times New Roman"/>
          <w:sz w:val="28"/>
          <w:szCs w:val="28"/>
        </w:rPr>
        <w:t xml:space="preserve"> и направлении проекта его разработчикам для устранения коррупционных факторов.</w:t>
      </w:r>
    </w:p>
    <w:p w:rsidR="0085466D" w:rsidRPr="0085466D" w:rsidRDefault="00684D6C" w:rsidP="0085466D">
      <w:pPr>
        <w:pStyle w:val="a6"/>
        <w:numPr>
          <w:ilvl w:val="2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О признании выводов, содержащихся в заключениях по результатам независимой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 о наличии в проекте признаков </w:t>
      </w:r>
      <w:proofErr w:type="spellStart"/>
      <w:r w:rsidRPr="0085466D">
        <w:rPr>
          <w:rFonts w:ascii="Times New Roman" w:hAnsi="Times New Roman"/>
          <w:sz w:val="28"/>
          <w:szCs w:val="28"/>
        </w:rPr>
        <w:t>коррупциогенности</w:t>
      </w:r>
      <w:proofErr w:type="spellEnd"/>
      <w:r w:rsidRPr="0085466D">
        <w:rPr>
          <w:rFonts w:ascii="Times New Roman" w:hAnsi="Times New Roman"/>
          <w:sz w:val="28"/>
          <w:szCs w:val="28"/>
        </w:rPr>
        <w:t>, необоснованными и направлении проекта на согласование в представленной редакции.</w:t>
      </w:r>
    </w:p>
    <w:p w:rsidR="0085466D" w:rsidRPr="0085466D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>В тридцатидневный срок с момента поступления заключения</w:t>
      </w:r>
      <w:r w:rsidRPr="0085466D">
        <w:rPr>
          <w:rFonts w:ascii="Times New Roman" w:hAnsi="Times New Roman"/>
          <w:sz w:val="28"/>
          <w:szCs w:val="28"/>
        </w:rPr>
        <w:br/>
        <w:t>от независимого эксперта разработчики проекта направляют ему мотивированный ответ, согласованный со специалистом по правовой работе.</w:t>
      </w:r>
    </w:p>
    <w:p w:rsidR="00684D6C" w:rsidRDefault="00684D6C" w:rsidP="0085466D">
      <w:pPr>
        <w:pStyle w:val="a6"/>
        <w:numPr>
          <w:ilvl w:val="1"/>
          <w:numId w:val="16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66D">
        <w:rPr>
          <w:rFonts w:ascii="Times New Roman" w:hAnsi="Times New Roman"/>
          <w:sz w:val="28"/>
          <w:szCs w:val="28"/>
        </w:rPr>
        <w:t xml:space="preserve">В случае поступления в Администрацию заключений по результатам независимой </w:t>
      </w:r>
      <w:proofErr w:type="spellStart"/>
      <w:r w:rsidRPr="0085466D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5466D">
        <w:rPr>
          <w:rFonts w:ascii="Times New Roman" w:hAnsi="Times New Roman"/>
          <w:sz w:val="28"/>
          <w:szCs w:val="28"/>
        </w:rPr>
        <w:t xml:space="preserve"> экспертизы действующих нормативных правовых актов Администрации, они в этот же рабочий день передаются работникам Администрации, разработавшим данный правовой </w:t>
      </w:r>
      <w:r w:rsidRPr="0085466D">
        <w:rPr>
          <w:rFonts w:ascii="Times New Roman" w:hAnsi="Times New Roman"/>
          <w:sz w:val="28"/>
          <w:szCs w:val="28"/>
        </w:rPr>
        <w:lastRenderedPageBreak/>
        <w:t>акт, и специалисту по правовой работе для рассмотрения в порядке, установленном пунктами 4.10 – 4.14 настоящего Положения.</w:t>
      </w:r>
    </w:p>
    <w:p w:rsidR="0085466D" w:rsidRDefault="0085466D" w:rsidP="0085466D">
      <w:pPr>
        <w:tabs>
          <w:tab w:val="left" w:pos="708"/>
        </w:tabs>
      </w:pPr>
    </w:p>
    <w:p w:rsidR="0085466D" w:rsidRDefault="00FE0BCC" w:rsidP="00FE0BCC">
      <w:pPr>
        <w:tabs>
          <w:tab w:val="left" w:pos="708"/>
        </w:tabs>
        <w:jc w:val="center"/>
      </w:pPr>
      <w:r>
        <w:t xml:space="preserve">5. Не </w:t>
      </w:r>
      <w:r w:rsidRPr="00FE0BCC">
        <w:t>допуска</w:t>
      </w:r>
      <w:r>
        <w:t>ются к</w:t>
      </w:r>
      <w:r w:rsidRPr="00FE0BCC">
        <w:t xml:space="preserve"> проведени</w:t>
      </w:r>
      <w:r>
        <w:t>ю</w:t>
      </w:r>
      <w:r w:rsidRPr="00FE0BCC">
        <w:t xml:space="preserve"> независимой </w:t>
      </w:r>
      <w:proofErr w:type="spellStart"/>
      <w:r w:rsidRPr="00FE0BCC">
        <w:t>антикоррупционной</w:t>
      </w:r>
      <w:proofErr w:type="spellEnd"/>
      <w:r w:rsidRPr="00FE0BCC">
        <w:t xml:space="preserve"> экспертизы нормативных правовых актов (проектов нормативных правовых актов)</w:t>
      </w:r>
      <w:r>
        <w:t>.</w:t>
      </w:r>
    </w:p>
    <w:p w:rsidR="0085466D" w:rsidRDefault="0085466D" w:rsidP="0085466D">
      <w:pPr>
        <w:tabs>
          <w:tab w:val="left" w:pos="708"/>
        </w:tabs>
      </w:pPr>
    </w:p>
    <w:p w:rsidR="00FE0BCC" w:rsidRDefault="00FE0BCC" w:rsidP="0085466D">
      <w:pPr>
        <w:tabs>
          <w:tab w:val="left" w:pos="708"/>
        </w:tabs>
      </w:pPr>
      <w:r>
        <w:t>К</w:t>
      </w:r>
      <w:r w:rsidRPr="00FE0BCC">
        <w:t xml:space="preserve"> проведению независимой </w:t>
      </w:r>
      <w:proofErr w:type="spellStart"/>
      <w:r w:rsidRPr="00FE0BCC">
        <w:t>антикоррупционной</w:t>
      </w:r>
      <w:proofErr w:type="spellEnd"/>
      <w:r w:rsidRPr="00FE0BCC">
        <w:t xml:space="preserve"> экспертизы нормативных правовых актов (проектов нормативных правовых актов)</w:t>
      </w:r>
      <w:r>
        <w:t xml:space="preserve"> не допускаются:</w:t>
      </w:r>
    </w:p>
    <w:p w:rsidR="00FE0BCC" w:rsidRDefault="00FE0BCC" w:rsidP="0085466D">
      <w:pPr>
        <w:tabs>
          <w:tab w:val="left" w:pos="708"/>
        </w:tabs>
      </w:pPr>
    </w:p>
    <w:p w:rsidR="00FE0BCC" w:rsidRDefault="00FE0BCC" w:rsidP="009A0B56">
      <w:pPr>
        <w:tabs>
          <w:tab w:val="left" w:pos="708"/>
        </w:tabs>
      </w:pPr>
      <w:r>
        <w:t>1) граждане, имеющие неснятую или непогашенную судимость;</w:t>
      </w:r>
    </w:p>
    <w:p w:rsidR="00FE0BCC" w:rsidRDefault="00FE0BCC" w:rsidP="009A0B56">
      <w:pPr>
        <w:tabs>
          <w:tab w:val="left" w:pos="708"/>
        </w:tabs>
      </w:pPr>
      <w:r>
        <w:t>2) граждане,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C2411A" w:rsidRDefault="00FE0BCC" w:rsidP="009A0B56">
      <w:pPr>
        <w:tabs>
          <w:tab w:val="left" w:pos="708"/>
        </w:tabs>
      </w:pPr>
      <w:proofErr w:type="gramStart"/>
      <w:r>
        <w:t>3) граждан</w:t>
      </w:r>
      <w:r w:rsidR="00C2411A">
        <w:t>е</w:t>
      </w:r>
      <w:r>
        <w:t>, осуществляющи</w:t>
      </w:r>
      <w:r w:rsidR="00C2411A">
        <w:t>е</w:t>
      </w:r>
      <w:r>
        <w:t xml:space="preserve"> деятельность в </w:t>
      </w:r>
      <w:r w:rsidR="00C2411A" w:rsidRPr="00C2411A">
        <w:t>федеральных орган</w:t>
      </w:r>
      <w:r w:rsidR="00C2411A">
        <w:t>ах</w:t>
      </w:r>
      <w:r w:rsidR="00C2411A" w:rsidRPr="00C2411A">
        <w:t xml:space="preserve"> исполнительной власти, иных государственных орган</w:t>
      </w:r>
      <w:r w:rsidR="00C2411A">
        <w:t>ах</w:t>
      </w:r>
      <w:r w:rsidR="00C2411A" w:rsidRPr="00C2411A">
        <w:t xml:space="preserve"> и организац</w:t>
      </w:r>
      <w:r w:rsidR="00C2411A">
        <w:t>иях</w:t>
      </w:r>
      <w:r w:rsidR="00C2411A" w:rsidRPr="00C2411A">
        <w:t>, орган</w:t>
      </w:r>
      <w:r w:rsidR="00C2411A">
        <w:t>ах</w:t>
      </w:r>
      <w:r w:rsidR="00C2411A" w:rsidRPr="00C2411A">
        <w:t xml:space="preserve"> государственной власти субъектов Российской Федерации, орган</w:t>
      </w:r>
      <w:r w:rsidR="00C2411A">
        <w:t>ах</w:t>
      </w:r>
      <w:r w:rsidR="00C2411A" w:rsidRPr="00C2411A">
        <w:t xml:space="preserve"> публичной власти федеральных территорий, орган</w:t>
      </w:r>
      <w:r w:rsidR="00C2411A">
        <w:t>ах</w:t>
      </w:r>
      <w:r w:rsidR="00C2411A" w:rsidRPr="00C2411A">
        <w:t xml:space="preserve"> местного самоуправления</w:t>
      </w:r>
      <w:r w:rsidR="00C2411A">
        <w:t>;</w:t>
      </w:r>
      <w:proofErr w:type="gramEnd"/>
    </w:p>
    <w:p w:rsidR="00FE0BCC" w:rsidRDefault="00C2411A" w:rsidP="009A0B56">
      <w:pPr>
        <w:tabs>
          <w:tab w:val="left" w:pos="708"/>
        </w:tabs>
      </w:pPr>
      <w:r w:rsidRPr="00C2411A">
        <w:t>4) международны</w:t>
      </w:r>
      <w:r>
        <w:t>е</w:t>
      </w:r>
      <w:r w:rsidRPr="00C2411A">
        <w:t xml:space="preserve"> и иностранны</w:t>
      </w:r>
      <w:r>
        <w:t>е</w:t>
      </w:r>
      <w:r w:rsidRPr="00C2411A">
        <w:t xml:space="preserve"> организаци</w:t>
      </w:r>
      <w:r>
        <w:t>и</w:t>
      </w:r>
      <w:r w:rsidRPr="00C2411A">
        <w:t>;</w:t>
      </w:r>
    </w:p>
    <w:p w:rsidR="0085466D" w:rsidRDefault="00FE0BCC" w:rsidP="009A0B56">
      <w:pPr>
        <w:tabs>
          <w:tab w:val="left" w:pos="708"/>
        </w:tabs>
      </w:pPr>
      <w:r>
        <w:t xml:space="preserve">5) иностранные агенты. </w:t>
      </w:r>
    </w:p>
    <w:p w:rsidR="0085466D" w:rsidRDefault="0085466D" w:rsidP="009A0B56">
      <w:pPr>
        <w:tabs>
          <w:tab w:val="left" w:pos="708"/>
        </w:tabs>
      </w:pPr>
    </w:p>
    <w:p w:rsidR="0085466D" w:rsidRDefault="0085466D" w:rsidP="0085466D">
      <w:pPr>
        <w:tabs>
          <w:tab w:val="left" w:pos="708"/>
        </w:tabs>
      </w:pPr>
    </w:p>
    <w:p w:rsidR="00DB1A2D" w:rsidRDefault="00DB1A2D" w:rsidP="0085466D">
      <w:pPr>
        <w:tabs>
          <w:tab w:val="left" w:pos="708"/>
        </w:tabs>
      </w:pPr>
    </w:p>
    <w:p w:rsidR="00DB1A2D" w:rsidRDefault="00DB1A2D" w:rsidP="0085466D">
      <w:pPr>
        <w:tabs>
          <w:tab w:val="left" w:pos="708"/>
        </w:tabs>
      </w:pPr>
    </w:p>
    <w:p w:rsidR="00DB1A2D" w:rsidRDefault="00DB1A2D" w:rsidP="0085466D">
      <w:pPr>
        <w:tabs>
          <w:tab w:val="left" w:pos="708"/>
        </w:tabs>
      </w:pPr>
    </w:p>
    <w:p w:rsidR="00DB1A2D" w:rsidRDefault="00DB1A2D" w:rsidP="0085466D">
      <w:pPr>
        <w:tabs>
          <w:tab w:val="left" w:pos="708"/>
        </w:tabs>
      </w:pPr>
    </w:p>
    <w:p w:rsidR="00DB1A2D" w:rsidRDefault="00DB1A2D" w:rsidP="0085466D">
      <w:pPr>
        <w:tabs>
          <w:tab w:val="left" w:pos="708"/>
        </w:tabs>
      </w:pPr>
    </w:p>
    <w:p w:rsidR="00DB1A2D" w:rsidRDefault="00DB1A2D" w:rsidP="0085466D">
      <w:pPr>
        <w:tabs>
          <w:tab w:val="left" w:pos="708"/>
        </w:tabs>
      </w:pPr>
    </w:p>
    <w:p w:rsidR="00DB1A2D" w:rsidRDefault="00DB1A2D" w:rsidP="0085466D">
      <w:pPr>
        <w:tabs>
          <w:tab w:val="left" w:pos="708"/>
        </w:tabs>
      </w:pPr>
    </w:p>
    <w:p w:rsidR="00DB1A2D" w:rsidRDefault="00DB1A2D" w:rsidP="0085466D">
      <w:pPr>
        <w:tabs>
          <w:tab w:val="left" w:pos="708"/>
        </w:tabs>
      </w:pPr>
    </w:p>
    <w:p w:rsidR="00DB1A2D" w:rsidRDefault="00DB1A2D" w:rsidP="0085466D">
      <w:pPr>
        <w:tabs>
          <w:tab w:val="left" w:pos="708"/>
        </w:tabs>
      </w:pPr>
    </w:p>
    <w:p w:rsidR="00DB1A2D" w:rsidRDefault="00DB1A2D" w:rsidP="0085466D">
      <w:pPr>
        <w:tabs>
          <w:tab w:val="left" w:pos="708"/>
        </w:tabs>
      </w:pPr>
    </w:p>
    <w:p w:rsidR="00DB1A2D" w:rsidRDefault="00DB1A2D" w:rsidP="0085466D">
      <w:pPr>
        <w:tabs>
          <w:tab w:val="left" w:pos="708"/>
        </w:tabs>
      </w:pPr>
    </w:p>
    <w:p w:rsidR="005C77B4" w:rsidRDefault="005C77B4" w:rsidP="0085466D">
      <w:pPr>
        <w:tabs>
          <w:tab w:val="left" w:pos="708"/>
        </w:tabs>
      </w:pPr>
    </w:p>
    <w:p w:rsidR="005C77B4" w:rsidRDefault="005C77B4" w:rsidP="0085466D">
      <w:pPr>
        <w:tabs>
          <w:tab w:val="left" w:pos="708"/>
        </w:tabs>
      </w:pPr>
    </w:p>
    <w:p w:rsidR="009A0B56" w:rsidRDefault="009A0B56" w:rsidP="0085466D">
      <w:pPr>
        <w:pStyle w:val="af5"/>
        <w:spacing w:before="0" w:beforeAutospacing="0" w:after="0" w:afterAutospacing="0"/>
        <w:jc w:val="right"/>
      </w:pPr>
    </w:p>
    <w:p w:rsidR="009A0B56" w:rsidRDefault="009A0B56" w:rsidP="0085466D">
      <w:pPr>
        <w:pStyle w:val="af5"/>
        <w:spacing w:before="0" w:beforeAutospacing="0" w:after="0" w:afterAutospacing="0"/>
        <w:jc w:val="right"/>
      </w:pPr>
    </w:p>
    <w:p w:rsidR="009A0B56" w:rsidRDefault="009A0B56" w:rsidP="0085466D">
      <w:pPr>
        <w:pStyle w:val="af5"/>
        <w:spacing w:before="0" w:beforeAutospacing="0" w:after="0" w:afterAutospacing="0"/>
        <w:jc w:val="right"/>
      </w:pPr>
    </w:p>
    <w:p w:rsidR="009A0B56" w:rsidRDefault="009A0B56" w:rsidP="0085466D">
      <w:pPr>
        <w:pStyle w:val="af5"/>
        <w:spacing w:before="0" w:beforeAutospacing="0" w:after="0" w:afterAutospacing="0"/>
        <w:jc w:val="right"/>
      </w:pPr>
    </w:p>
    <w:p w:rsidR="009A0B56" w:rsidRDefault="009A0B56" w:rsidP="0085466D">
      <w:pPr>
        <w:pStyle w:val="af5"/>
        <w:spacing w:before="0" w:beforeAutospacing="0" w:after="0" w:afterAutospacing="0"/>
        <w:jc w:val="right"/>
      </w:pPr>
    </w:p>
    <w:p w:rsidR="009A0B56" w:rsidRDefault="009A0B56" w:rsidP="0085466D">
      <w:pPr>
        <w:pStyle w:val="af5"/>
        <w:spacing w:before="0" w:beforeAutospacing="0" w:after="0" w:afterAutospacing="0"/>
        <w:jc w:val="right"/>
      </w:pPr>
    </w:p>
    <w:p w:rsidR="009A0B56" w:rsidRDefault="009A0B56" w:rsidP="0085466D">
      <w:pPr>
        <w:pStyle w:val="af5"/>
        <w:spacing w:before="0" w:beforeAutospacing="0" w:after="0" w:afterAutospacing="0"/>
        <w:jc w:val="right"/>
      </w:pPr>
    </w:p>
    <w:p w:rsidR="0085466D" w:rsidRPr="005A7F09" w:rsidRDefault="0085466D" w:rsidP="0085466D">
      <w:pPr>
        <w:pStyle w:val="af5"/>
        <w:spacing w:before="0" w:beforeAutospacing="0" w:after="0" w:afterAutospacing="0"/>
        <w:jc w:val="right"/>
      </w:pPr>
      <w:r w:rsidRPr="005A7F09">
        <w:lastRenderedPageBreak/>
        <w:t>Приложение</w:t>
      </w:r>
    </w:p>
    <w:p w:rsidR="0085466D" w:rsidRPr="005A7F09" w:rsidRDefault="0085466D" w:rsidP="0085466D">
      <w:pPr>
        <w:widowControl w:val="0"/>
        <w:ind w:firstLine="0"/>
        <w:jc w:val="right"/>
        <w:outlineLvl w:val="0"/>
        <w:rPr>
          <w:sz w:val="24"/>
          <w:szCs w:val="24"/>
        </w:rPr>
      </w:pPr>
      <w:r w:rsidRPr="005A7F09">
        <w:rPr>
          <w:sz w:val="24"/>
          <w:szCs w:val="24"/>
        </w:rPr>
        <w:t>к</w:t>
      </w:r>
      <w:r>
        <w:rPr>
          <w:sz w:val="24"/>
          <w:szCs w:val="24"/>
        </w:rPr>
        <w:t xml:space="preserve"> Положению о порядке проведения</w:t>
      </w:r>
    </w:p>
    <w:p w:rsidR="0085466D" w:rsidRPr="005A7F09" w:rsidRDefault="0085466D" w:rsidP="0085466D">
      <w:pPr>
        <w:widowControl w:val="0"/>
        <w:ind w:firstLine="0"/>
        <w:jc w:val="right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антикоррупционной</w:t>
      </w:r>
      <w:proofErr w:type="spellEnd"/>
      <w:r>
        <w:rPr>
          <w:sz w:val="24"/>
          <w:szCs w:val="24"/>
        </w:rPr>
        <w:t xml:space="preserve"> экспертизы</w:t>
      </w:r>
    </w:p>
    <w:p w:rsidR="0085466D" w:rsidRPr="005A7F09" w:rsidRDefault="0085466D" w:rsidP="0085466D">
      <w:pPr>
        <w:widowControl w:val="0"/>
        <w:ind w:firstLine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нормативных правовых актов</w:t>
      </w:r>
    </w:p>
    <w:p w:rsidR="0085466D" w:rsidRPr="005A7F09" w:rsidRDefault="0085466D" w:rsidP="0085466D">
      <w:pPr>
        <w:widowControl w:val="0"/>
        <w:ind w:firstLine="0"/>
        <w:jc w:val="right"/>
        <w:outlineLvl w:val="0"/>
        <w:rPr>
          <w:sz w:val="24"/>
          <w:szCs w:val="24"/>
        </w:rPr>
      </w:pPr>
      <w:r w:rsidRPr="005A7F09">
        <w:rPr>
          <w:sz w:val="24"/>
          <w:szCs w:val="24"/>
        </w:rPr>
        <w:t xml:space="preserve">Администрации </w:t>
      </w:r>
      <w:proofErr w:type="gramStart"/>
      <w:r w:rsidR="009A0B56">
        <w:rPr>
          <w:sz w:val="24"/>
          <w:szCs w:val="24"/>
        </w:rPr>
        <w:t>Калининского</w:t>
      </w:r>
      <w:proofErr w:type="gramEnd"/>
    </w:p>
    <w:p w:rsidR="0085466D" w:rsidRPr="005A7F09" w:rsidRDefault="0085466D" w:rsidP="0085466D">
      <w:pPr>
        <w:widowControl w:val="0"/>
        <w:ind w:firstLine="0"/>
        <w:jc w:val="right"/>
        <w:outlineLvl w:val="0"/>
        <w:rPr>
          <w:sz w:val="24"/>
          <w:szCs w:val="24"/>
        </w:rPr>
      </w:pPr>
      <w:r w:rsidRPr="005A7F09">
        <w:rPr>
          <w:sz w:val="24"/>
          <w:szCs w:val="24"/>
        </w:rPr>
        <w:t>сельского поселения и их проектов</w:t>
      </w:r>
    </w:p>
    <w:p w:rsidR="0085466D" w:rsidRPr="00CA1757" w:rsidRDefault="0085466D" w:rsidP="0085466D">
      <w:pPr>
        <w:pStyle w:val="af5"/>
        <w:spacing w:before="0" w:beforeAutospacing="0" w:after="0" w:afterAutospacing="0"/>
        <w:jc w:val="center"/>
        <w:rPr>
          <w:sz w:val="18"/>
          <w:szCs w:val="18"/>
        </w:rPr>
      </w:pPr>
    </w:p>
    <w:p w:rsidR="0085466D" w:rsidRPr="005A7F09" w:rsidRDefault="0085466D" w:rsidP="0085466D">
      <w:pPr>
        <w:pStyle w:val="af5"/>
        <w:spacing w:before="0" w:beforeAutospacing="0" w:after="0" w:afterAutospacing="0" w:line="240" w:lineRule="atLeast"/>
        <w:jc w:val="center"/>
      </w:pPr>
      <w:r w:rsidRPr="005A7F09">
        <w:t>ФОРМА</w:t>
      </w:r>
      <w:bookmarkStart w:id="1" w:name="_GoBack"/>
      <w:bookmarkEnd w:id="1"/>
    </w:p>
    <w:p w:rsidR="0085466D" w:rsidRPr="005A7F09" w:rsidRDefault="0085466D" w:rsidP="0085466D">
      <w:pPr>
        <w:pStyle w:val="af5"/>
        <w:spacing w:before="0" w:beforeAutospacing="0" w:after="0" w:afterAutospacing="0" w:line="240" w:lineRule="atLeast"/>
        <w:jc w:val="center"/>
      </w:pPr>
      <w:r w:rsidRPr="005A7F09">
        <w:t xml:space="preserve"> заключения по результатам проведения </w:t>
      </w:r>
      <w:proofErr w:type="spellStart"/>
      <w:r w:rsidRPr="005A7F09">
        <w:t>антикоррупционной</w:t>
      </w:r>
      <w:proofErr w:type="spellEnd"/>
      <w:r w:rsidRPr="005A7F09">
        <w:t xml:space="preserve"> экспертизы</w:t>
      </w:r>
    </w:p>
    <w:p w:rsidR="0085466D" w:rsidRPr="00CA1757" w:rsidRDefault="0085466D" w:rsidP="0085466D">
      <w:pPr>
        <w:spacing w:line="240" w:lineRule="atLeast"/>
        <w:rPr>
          <w:sz w:val="18"/>
          <w:szCs w:val="18"/>
        </w:rPr>
      </w:pPr>
    </w:p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9"/>
      </w:tblGrid>
      <w:tr w:rsidR="0085466D" w:rsidRPr="0067285A" w:rsidTr="00E14FA4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B56" w:rsidRDefault="0085466D" w:rsidP="0085466D">
            <w:pPr>
              <w:spacing w:line="240" w:lineRule="atLeast"/>
              <w:rPr>
                <w:sz w:val="24"/>
                <w:szCs w:val="24"/>
              </w:rPr>
            </w:pPr>
            <w:r w:rsidRPr="006D6F02">
              <w:rPr>
                <w:sz w:val="24"/>
                <w:szCs w:val="24"/>
              </w:rPr>
              <w:t xml:space="preserve">Главе Администрации </w:t>
            </w:r>
          </w:p>
          <w:p w:rsidR="0085466D" w:rsidRPr="0067285A" w:rsidRDefault="009A0B56" w:rsidP="0085466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Калининского</w:t>
            </w:r>
            <w:r w:rsidR="0085466D" w:rsidRPr="0067285A">
              <w:rPr>
                <w:sz w:val="24"/>
                <w:szCs w:val="24"/>
              </w:rPr>
              <w:t xml:space="preserve"> сельского поселения</w:t>
            </w:r>
          </w:p>
          <w:p w:rsidR="0085466D" w:rsidRPr="0067285A" w:rsidRDefault="0085466D" w:rsidP="0085466D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67285A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________________________</w:t>
            </w:r>
          </w:p>
          <w:p w:rsidR="0085466D" w:rsidRPr="0067285A" w:rsidRDefault="0085466D" w:rsidP="0085466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7285A">
              <w:rPr>
                <w:sz w:val="18"/>
                <w:szCs w:val="18"/>
              </w:rPr>
              <w:t>(Ф.И.О.)</w:t>
            </w:r>
          </w:p>
          <w:p w:rsidR="0085466D" w:rsidRPr="0067285A" w:rsidRDefault="0085466D" w:rsidP="0085466D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67285A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________________________</w:t>
            </w:r>
          </w:p>
          <w:p w:rsidR="0085466D" w:rsidRPr="0067285A" w:rsidRDefault="0085466D" w:rsidP="0085466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7285A">
              <w:rPr>
                <w:sz w:val="18"/>
                <w:szCs w:val="18"/>
              </w:rPr>
              <w:t>(Ф.И.О., должность работника Администрации)</w:t>
            </w:r>
          </w:p>
        </w:tc>
      </w:tr>
    </w:tbl>
    <w:p w:rsidR="0085466D" w:rsidRPr="00CA1757" w:rsidRDefault="0085466D" w:rsidP="0085466D">
      <w:pPr>
        <w:spacing w:line="240" w:lineRule="atLeast"/>
        <w:rPr>
          <w:sz w:val="16"/>
          <w:szCs w:val="16"/>
        </w:rPr>
      </w:pPr>
    </w:p>
    <w:p w:rsidR="0085466D" w:rsidRPr="0085466D" w:rsidRDefault="0085466D" w:rsidP="0085466D">
      <w:pPr>
        <w:spacing w:line="240" w:lineRule="atLeast"/>
        <w:jc w:val="center"/>
        <w:rPr>
          <w:sz w:val="20"/>
          <w:szCs w:val="20"/>
        </w:rPr>
      </w:pPr>
      <w:r w:rsidRPr="0085466D">
        <w:rPr>
          <w:sz w:val="20"/>
          <w:szCs w:val="20"/>
        </w:rPr>
        <w:t>ЗАКЛЮЧЕНИЕ</w:t>
      </w:r>
    </w:p>
    <w:p w:rsidR="0085466D" w:rsidRPr="0085466D" w:rsidRDefault="0085466D" w:rsidP="0085466D">
      <w:pPr>
        <w:pStyle w:val="af5"/>
        <w:spacing w:before="0" w:beforeAutospacing="0" w:after="0" w:afterAutospacing="0" w:line="240" w:lineRule="atLeast"/>
        <w:jc w:val="center"/>
        <w:rPr>
          <w:sz w:val="20"/>
          <w:szCs w:val="20"/>
        </w:rPr>
      </w:pPr>
      <w:r w:rsidRPr="0085466D">
        <w:rPr>
          <w:sz w:val="20"/>
          <w:szCs w:val="20"/>
        </w:rPr>
        <w:t xml:space="preserve">по результатам проведения </w:t>
      </w:r>
      <w:proofErr w:type="spellStart"/>
      <w:r w:rsidRPr="0085466D">
        <w:rPr>
          <w:sz w:val="20"/>
          <w:szCs w:val="20"/>
        </w:rPr>
        <w:t>антикоррупционной</w:t>
      </w:r>
      <w:proofErr w:type="spellEnd"/>
      <w:r w:rsidRPr="0085466D">
        <w:rPr>
          <w:sz w:val="20"/>
          <w:szCs w:val="20"/>
        </w:rPr>
        <w:t xml:space="preserve"> экспертизы</w:t>
      </w:r>
    </w:p>
    <w:p w:rsidR="0085466D" w:rsidRPr="0085466D" w:rsidRDefault="0085466D" w:rsidP="0085466D">
      <w:pPr>
        <w:spacing w:line="240" w:lineRule="atLeast"/>
        <w:jc w:val="center"/>
        <w:rPr>
          <w:sz w:val="20"/>
          <w:szCs w:val="20"/>
        </w:rPr>
      </w:pPr>
    </w:p>
    <w:p w:rsidR="0085466D" w:rsidRPr="0085466D" w:rsidRDefault="0085466D" w:rsidP="0085466D">
      <w:pPr>
        <w:pBdr>
          <w:top w:val="single" w:sz="4" w:space="1" w:color="auto"/>
        </w:pBdr>
        <w:spacing w:after="240" w:line="240" w:lineRule="atLeast"/>
        <w:jc w:val="center"/>
        <w:rPr>
          <w:sz w:val="20"/>
          <w:szCs w:val="20"/>
        </w:rPr>
      </w:pPr>
      <w:r w:rsidRPr="0085466D">
        <w:rPr>
          <w:sz w:val="20"/>
          <w:szCs w:val="20"/>
        </w:rPr>
        <w:t>(реквизиты муниципального правового акта либо наименование проекта правового акта)</w:t>
      </w:r>
    </w:p>
    <w:p w:rsidR="0085466D" w:rsidRPr="0085466D" w:rsidRDefault="0085466D" w:rsidP="0085466D">
      <w:pPr>
        <w:spacing w:line="240" w:lineRule="atLeast"/>
        <w:rPr>
          <w:sz w:val="20"/>
          <w:szCs w:val="20"/>
        </w:rPr>
      </w:pPr>
      <w:proofErr w:type="gramStart"/>
      <w:r w:rsidRPr="0085466D">
        <w:rPr>
          <w:sz w:val="20"/>
          <w:szCs w:val="20"/>
        </w:rPr>
        <w:t xml:space="preserve">Администрацией </w:t>
      </w:r>
      <w:r w:rsidR="009A0B56">
        <w:rPr>
          <w:sz w:val="20"/>
          <w:szCs w:val="20"/>
        </w:rPr>
        <w:t>Калининского</w:t>
      </w:r>
      <w:r w:rsidRPr="0085466D">
        <w:rPr>
          <w:sz w:val="20"/>
          <w:szCs w:val="20"/>
        </w:rPr>
        <w:t xml:space="preserve"> сельского поселения в соответствии с частью 4 статьи 3 Федерального закона от 17.07.2009 № 172-ФЗ «Об </w:t>
      </w:r>
      <w:proofErr w:type="spellStart"/>
      <w:r w:rsidRPr="0085466D">
        <w:rPr>
          <w:sz w:val="20"/>
          <w:szCs w:val="20"/>
        </w:rPr>
        <w:t>антикоррупционной</w:t>
      </w:r>
      <w:proofErr w:type="spellEnd"/>
      <w:r w:rsidRPr="0085466D">
        <w:rPr>
          <w:sz w:val="20"/>
          <w:szCs w:val="20"/>
        </w:rPr>
        <w:t xml:space="preserve">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</w:t>
      </w:r>
      <w:proofErr w:type="spellStart"/>
      <w:r w:rsidRPr="0085466D">
        <w:rPr>
          <w:sz w:val="20"/>
          <w:szCs w:val="20"/>
        </w:rPr>
        <w:t>антикоррупционной</w:t>
      </w:r>
      <w:proofErr w:type="spellEnd"/>
      <w:r w:rsidRPr="0085466D">
        <w:rPr>
          <w:sz w:val="20"/>
          <w:szCs w:val="20"/>
        </w:rPr>
        <w:t xml:space="preserve"> экспертизы нормативных правовых актов Администрации </w:t>
      </w:r>
      <w:r w:rsidR="009A0B56">
        <w:rPr>
          <w:sz w:val="20"/>
          <w:szCs w:val="20"/>
        </w:rPr>
        <w:t>Калининского</w:t>
      </w:r>
      <w:r w:rsidRPr="0085466D">
        <w:rPr>
          <w:sz w:val="20"/>
          <w:szCs w:val="20"/>
        </w:rPr>
        <w:t xml:space="preserve"> сельского поселения и их проектов, проведена </w:t>
      </w:r>
      <w:proofErr w:type="spellStart"/>
      <w:r w:rsidRPr="0085466D">
        <w:rPr>
          <w:sz w:val="20"/>
          <w:szCs w:val="20"/>
        </w:rPr>
        <w:t>антикоррупционная</w:t>
      </w:r>
      <w:proofErr w:type="spellEnd"/>
      <w:r w:rsidRPr="0085466D">
        <w:rPr>
          <w:sz w:val="20"/>
          <w:szCs w:val="20"/>
        </w:rPr>
        <w:t xml:space="preserve"> экспертиза </w:t>
      </w:r>
      <w:proofErr w:type="gramEnd"/>
    </w:p>
    <w:p w:rsidR="0085466D" w:rsidRPr="0085466D" w:rsidRDefault="0085466D" w:rsidP="0085466D">
      <w:pPr>
        <w:spacing w:line="240" w:lineRule="atLeast"/>
        <w:rPr>
          <w:sz w:val="20"/>
          <w:szCs w:val="20"/>
        </w:rPr>
      </w:pPr>
      <w:r w:rsidRPr="0085466D">
        <w:rPr>
          <w:sz w:val="20"/>
          <w:szCs w:val="20"/>
        </w:rPr>
        <w:t>_______________________________________________________________________________</w:t>
      </w:r>
    </w:p>
    <w:p w:rsidR="0085466D" w:rsidRPr="0085466D" w:rsidRDefault="0085466D" w:rsidP="0085466D">
      <w:pPr>
        <w:spacing w:line="240" w:lineRule="atLeast"/>
        <w:jc w:val="center"/>
        <w:rPr>
          <w:sz w:val="22"/>
          <w:szCs w:val="20"/>
          <w:vertAlign w:val="superscript"/>
        </w:rPr>
      </w:pPr>
      <w:r w:rsidRPr="0085466D">
        <w:rPr>
          <w:sz w:val="22"/>
          <w:szCs w:val="20"/>
          <w:vertAlign w:val="superscript"/>
        </w:rPr>
        <w:t xml:space="preserve">(реквизиты муниципального правового акта либо наименование проекта правового акта) в целях выявления в нем </w:t>
      </w:r>
      <w:proofErr w:type="spellStart"/>
      <w:r w:rsidRPr="0085466D">
        <w:rPr>
          <w:sz w:val="22"/>
          <w:szCs w:val="20"/>
          <w:vertAlign w:val="superscript"/>
        </w:rPr>
        <w:t>коррупциогенных</w:t>
      </w:r>
      <w:proofErr w:type="spellEnd"/>
      <w:r w:rsidRPr="0085466D">
        <w:rPr>
          <w:sz w:val="22"/>
          <w:szCs w:val="20"/>
          <w:vertAlign w:val="superscript"/>
        </w:rPr>
        <w:t xml:space="preserve"> факторов и их последующего устранения.</w:t>
      </w:r>
    </w:p>
    <w:p w:rsidR="0085466D" w:rsidRPr="0085466D" w:rsidRDefault="0085466D" w:rsidP="0085466D">
      <w:pPr>
        <w:spacing w:line="240" w:lineRule="atLeast"/>
        <w:rPr>
          <w:sz w:val="20"/>
          <w:szCs w:val="20"/>
        </w:rPr>
      </w:pPr>
    </w:p>
    <w:p w:rsidR="0085466D" w:rsidRPr="0085466D" w:rsidRDefault="0085466D" w:rsidP="0085466D">
      <w:pPr>
        <w:spacing w:line="240" w:lineRule="atLeast"/>
        <w:outlineLvl w:val="0"/>
        <w:rPr>
          <w:b/>
          <w:bCs/>
          <w:sz w:val="20"/>
          <w:szCs w:val="20"/>
        </w:rPr>
      </w:pPr>
      <w:r w:rsidRPr="0085466D">
        <w:rPr>
          <w:b/>
          <w:bCs/>
          <w:sz w:val="20"/>
          <w:szCs w:val="20"/>
        </w:rPr>
        <w:t>Вариант 1:</w:t>
      </w:r>
    </w:p>
    <w:p w:rsidR="0085466D" w:rsidRPr="0085466D" w:rsidRDefault="0085466D" w:rsidP="0085466D">
      <w:pPr>
        <w:spacing w:line="240" w:lineRule="atLeast"/>
        <w:ind w:firstLine="567"/>
        <w:outlineLvl w:val="0"/>
        <w:rPr>
          <w:sz w:val="20"/>
          <w:szCs w:val="20"/>
        </w:rPr>
      </w:pPr>
      <w:r w:rsidRPr="0085466D">
        <w:rPr>
          <w:sz w:val="20"/>
          <w:szCs w:val="20"/>
        </w:rPr>
        <w:t xml:space="preserve">В </w:t>
      </w:r>
      <w:proofErr w:type="gramStart"/>
      <w:r w:rsidRPr="0085466D">
        <w:rPr>
          <w:sz w:val="20"/>
          <w:szCs w:val="20"/>
        </w:rPr>
        <w:t>представленном</w:t>
      </w:r>
      <w:proofErr w:type="gramEnd"/>
    </w:p>
    <w:p w:rsidR="0085466D" w:rsidRPr="0085466D" w:rsidRDefault="0085466D" w:rsidP="0085466D">
      <w:pPr>
        <w:spacing w:line="240" w:lineRule="atLeast"/>
        <w:ind w:firstLine="0"/>
        <w:rPr>
          <w:sz w:val="20"/>
          <w:szCs w:val="20"/>
        </w:rPr>
      </w:pPr>
    </w:p>
    <w:p w:rsidR="0085466D" w:rsidRPr="0085466D" w:rsidRDefault="0085466D" w:rsidP="0085466D">
      <w:pPr>
        <w:pBdr>
          <w:top w:val="single" w:sz="4" w:space="1" w:color="auto"/>
        </w:pBdr>
        <w:spacing w:line="240" w:lineRule="atLeast"/>
        <w:jc w:val="center"/>
        <w:rPr>
          <w:sz w:val="22"/>
          <w:szCs w:val="20"/>
          <w:vertAlign w:val="superscript"/>
        </w:rPr>
      </w:pPr>
      <w:r w:rsidRPr="0085466D">
        <w:rPr>
          <w:sz w:val="22"/>
          <w:szCs w:val="20"/>
          <w:vertAlign w:val="superscript"/>
        </w:rPr>
        <w:t xml:space="preserve">(реквизиты муниципального правового акта либо наименование проекта правового акта) </w:t>
      </w:r>
      <w:proofErr w:type="spellStart"/>
      <w:r w:rsidRPr="0085466D">
        <w:rPr>
          <w:sz w:val="22"/>
          <w:szCs w:val="20"/>
          <w:vertAlign w:val="superscript"/>
        </w:rPr>
        <w:t>коррупциогенные</w:t>
      </w:r>
      <w:proofErr w:type="spellEnd"/>
      <w:r w:rsidRPr="0085466D">
        <w:rPr>
          <w:sz w:val="22"/>
          <w:szCs w:val="20"/>
          <w:vertAlign w:val="superscript"/>
        </w:rPr>
        <w:t xml:space="preserve"> факторы не выявлены.</w:t>
      </w:r>
    </w:p>
    <w:p w:rsidR="0085466D" w:rsidRPr="0085466D" w:rsidRDefault="0085466D" w:rsidP="0085466D">
      <w:pPr>
        <w:spacing w:line="240" w:lineRule="atLeast"/>
        <w:rPr>
          <w:sz w:val="20"/>
          <w:szCs w:val="20"/>
        </w:rPr>
      </w:pPr>
    </w:p>
    <w:p w:rsidR="0085466D" w:rsidRPr="0085466D" w:rsidRDefault="0085466D" w:rsidP="0085466D">
      <w:pPr>
        <w:spacing w:line="240" w:lineRule="atLeast"/>
        <w:outlineLvl w:val="0"/>
        <w:rPr>
          <w:b/>
          <w:bCs/>
          <w:sz w:val="20"/>
          <w:szCs w:val="20"/>
        </w:rPr>
      </w:pPr>
      <w:r w:rsidRPr="0085466D">
        <w:rPr>
          <w:b/>
          <w:bCs/>
          <w:sz w:val="20"/>
          <w:szCs w:val="20"/>
        </w:rPr>
        <w:t>Вариант 2:</w:t>
      </w:r>
    </w:p>
    <w:p w:rsidR="0085466D" w:rsidRPr="0085466D" w:rsidRDefault="0085466D" w:rsidP="0085466D">
      <w:pPr>
        <w:spacing w:line="240" w:lineRule="atLeast"/>
        <w:ind w:firstLine="567"/>
        <w:outlineLvl w:val="0"/>
        <w:rPr>
          <w:sz w:val="20"/>
          <w:szCs w:val="20"/>
        </w:rPr>
      </w:pPr>
      <w:r w:rsidRPr="0085466D">
        <w:rPr>
          <w:sz w:val="20"/>
          <w:szCs w:val="20"/>
        </w:rPr>
        <w:t xml:space="preserve">В </w:t>
      </w:r>
      <w:proofErr w:type="gramStart"/>
      <w:r w:rsidRPr="0085466D">
        <w:rPr>
          <w:sz w:val="20"/>
          <w:szCs w:val="20"/>
        </w:rPr>
        <w:t>представленном</w:t>
      </w:r>
      <w:proofErr w:type="gramEnd"/>
    </w:p>
    <w:p w:rsidR="0085466D" w:rsidRPr="0085466D" w:rsidRDefault="0085466D" w:rsidP="0085466D">
      <w:pPr>
        <w:spacing w:line="240" w:lineRule="atLeast"/>
        <w:jc w:val="center"/>
        <w:rPr>
          <w:sz w:val="20"/>
          <w:szCs w:val="20"/>
        </w:rPr>
      </w:pPr>
    </w:p>
    <w:p w:rsidR="0085466D" w:rsidRPr="0085466D" w:rsidRDefault="0085466D" w:rsidP="0085466D">
      <w:pPr>
        <w:pBdr>
          <w:top w:val="single" w:sz="4" w:space="1" w:color="auto"/>
        </w:pBdr>
        <w:spacing w:line="240" w:lineRule="atLeast"/>
        <w:jc w:val="center"/>
        <w:rPr>
          <w:sz w:val="20"/>
          <w:szCs w:val="20"/>
        </w:rPr>
      </w:pPr>
      <w:r w:rsidRPr="0085466D">
        <w:rPr>
          <w:sz w:val="24"/>
          <w:szCs w:val="20"/>
          <w:vertAlign w:val="superscript"/>
        </w:rPr>
        <w:t xml:space="preserve">(реквизиты муниципального правового акта либо наименование проекта правового акта) выявлены следующие </w:t>
      </w:r>
      <w:proofErr w:type="spellStart"/>
      <w:r w:rsidRPr="0085466D">
        <w:rPr>
          <w:sz w:val="24"/>
          <w:szCs w:val="20"/>
          <w:vertAlign w:val="superscript"/>
        </w:rPr>
        <w:t>коррупциогенные</w:t>
      </w:r>
      <w:proofErr w:type="spellEnd"/>
      <w:r w:rsidRPr="0085466D">
        <w:rPr>
          <w:sz w:val="24"/>
          <w:szCs w:val="20"/>
          <w:vertAlign w:val="superscript"/>
        </w:rPr>
        <w:t xml:space="preserve"> факторы</w:t>
      </w:r>
      <w:r w:rsidRPr="0085466D">
        <w:rPr>
          <w:rStyle w:val="af8"/>
          <w:sz w:val="20"/>
          <w:szCs w:val="20"/>
        </w:rPr>
        <w:footnoteReference w:id="1"/>
      </w:r>
      <w:r w:rsidRPr="0085466D">
        <w:rPr>
          <w:sz w:val="20"/>
          <w:szCs w:val="20"/>
        </w:rPr>
        <w:t>:</w:t>
      </w:r>
    </w:p>
    <w:p w:rsidR="0085466D" w:rsidRPr="0085466D" w:rsidRDefault="0085466D" w:rsidP="0085466D">
      <w:pPr>
        <w:spacing w:line="240" w:lineRule="atLeast"/>
        <w:rPr>
          <w:sz w:val="20"/>
          <w:szCs w:val="20"/>
        </w:rPr>
      </w:pPr>
      <w:r w:rsidRPr="0085466D">
        <w:rPr>
          <w:sz w:val="20"/>
          <w:szCs w:val="20"/>
        </w:rPr>
        <w:t>1._____________________________________________________________________________</w:t>
      </w:r>
    </w:p>
    <w:p w:rsidR="0085466D" w:rsidRPr="0085466D" w:rsidRDefault="0085466D" w:rsidP="0085466D">
      <w:pPr>
        <w:spacing w:line="240" w:lineRule="atLeast"/>
        <w:rPr>
          <w:sz w:val="20"/>
          <w:szCs w:val="20"/>
        </w:rPr>
      </w:pPr>
      <w:r w:rsidRPr="0085466D">
        <w:rPr>
          <w:sz w:val="20"/>
          <w:szCs w:val="20"/>
        </w:rPr>
        <w:t>2. ______________________________________________________________________________</w:t>
      </w:r>
    </w:p>
    <w:p w:rsidR="0085466D" w:rsidRPr="0085466D" w:rsidRDefault="0085466D" w:rsidP="0085466D">
      <w:pPr>
        <w:spacing w:before="120" w:line="240" w:lineRule="atLeast"/>
        <w:ind w:firstLine="567"/>
        <w:rPr>
          <w:sz w:val="20"/>
          <w:szCs w:val="20"/>
        </w:rPr>
      </w:pPr>
      <w:r w:rsidRPr="0085466D">
        <w:rPr>
          <w:sz w:val="20"/>
          <w:szCs w:val="20"/>
        </w:rPr>
        <w:t xml:space="preserve">В целях устранения выявленных </w:t>
      </w:r>
      <w:proofErr w:type="spellStart"/>
      <w:r w:rsidRPr="0085466D">
        <w:rPr>
          <w:sz w:val="20"/>
          <w:szCs w:val="20"/>
        </w:rPr>
        <w:t>коррупциогенных</w:t>
      </w:r>
      <w:proofErr w:type="spellEnd"/>
      <w:r w:rsidRPr="0085466D">
        <w:rPr>
          <w:sz w:val="20"/>
          <w:szCs w:val="20"/>
        </w:rPr>
        <w:t xml:space="preserve"> факторов предлагается</w:t>
      </w:r>
      <w:r w:rsidRPr="0085466D">
        <w:rPr>
          <w:sz w:val="20"/>
          <w:szCs w:val="20"/>
        </w:rPr>
        <w:br/>
      </w:r>
    </w:p>
    <w:p w:rsidR="0085466D" w:rsidRPr="0085466D" w:rsidRDefault="0085466D" w:rsidP="0085466D">
      <w:pPr>
        <w:pBdr>
          <w:top w:val="single" w:sz="4" w:space="1" w:color="auto"/>
        </w:pBdr>
        <w:jc w:val="center"/>
        <w:rPr>
          <w:sz w:val="24"/>
          <w:szCs w:val="20"/>
          <w:vertAlign w:val="superscript"/>
        </w:rPr>
      </w:pPr>
      <w:r w:rsidRPr="0085466D">
        <w:rPr>
          <w:sz w:val="24"/>
          <w:szCs w:val="20"/>
          <w:vertAlign w:val="superscript"/>
        </w:rPr>
        <w:t xml:space="preserve">(указывается способ устранения </w:t>
      </w:r>
      <w:proofErr w:type="spellStart"/>
      <w:r w:rsidRPr="0085466D">
        <w:rPr>
          <w:sz w:val="24"/>
          <w:szCs w:val="20"/>
          <w:vertAlign w:val="superscript"/>
        </w:rPr>
        <w:t>коррупциогенных</w:t>
      </w:r>
      <w:proofErr w:type="spellEnd"/>
      <w:r w:rsidRPr="0085466D">
        <w:rPr>
          <w:sz w:val="24"/>
          <w:szCs w:val="20"/>
          <w:vertAlign w:val="superscript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765"/>
        <w:gridCol w:w="2027"/>
        <w:gridCol w:w="765"/>
        <w:gridCol w:w="3119"/>
      </w:tblGrid>
      <w:tr w:rsidR="0085466D" w:rsidRPr="0085466D" w:rsidTr="00E14FA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5466D" w:rsidRPr="0085466D" w:rsidTr="00E14FA4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466D">
              <w:rPr>
                <w:sz w:val="20"/>
                <w:szCs w:val="20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466D">
              <w:rPr>
                <w:sz w:val="20"/>
                <w:szCs w:val="20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5466D" w:rsidRPr="0085466D" w:rsidRDefault="0085466D" w:rsidP="0085466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5466D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5466D" w:rsidRPr="0085466D" w:rsidRDefault="0085466D" w:rsidP="0085466D">
      <w:pPr>
        <w:tabs>
          <w:tab w:val="left" w:pos="708"/>
        </w:tabs>
        <w:spacing w:line="240" w:lineRule="atLeast"/>
        <w:ind w:firstLine="0"/>
      </w:pPr>
    </w:p>
    <w:sectPr w:rsidR="0085466D" w:rsidRPr="0085466D" w:rsidSect="000F73A3">
      <w:footerReference w:type="default" r:id="rId8"/>
      <w:pgSz w:w="11906" w:h="16838"/>
      <w:pgMar w:top="1135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EF3" w:rsidRDefault="00C71EF3" w:rsidP="003D661E">
      <w:r>
        <w:separator/>
      </w:r>
    </w:p>
  </w:endnote>
  <w:endnote w:type="continuationSeparator" w:id="0">
    <w:p w:rsidR="00C71EF3" w:rsidRDefault="00C71EF3" w:rsidP="003D6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745823"/>
      <w:docPartObj>
        <w:docPartGallery w:val="Page Numbers (Bottom of Page)"/>
        <w:docPartUnique/>
      </w:docPartObj>
    </w:sdtPr>
    <w:sdtContent>
      <w:p w:rsidR="00D90652" w:rsidRDefault="00D83F1D">
        <w:pPr>
          <w:pStyle w:val="aa"/>
          <w:jc w:val="right"/>
        </w:pPr>
        <w:r>
          <w:fldChar w:fldCharType="begin"/>
        </w:r>
        <w:r w:rsidR="00D90652">
          <w:instrText>PAGE   \* MERGEFORMAT</w:instrText>
        </w:r>
        <w:r>
          <w:fldChar w:fldCharType="separate"/>
        </w:r>
        <w:r w:rsidR="009A0B56">
          <w:rPr>
            <w:noProof/>
          </w:rPr>
          <w:t>2</w:t>
        </w:r>
        <w:r>
          <w:fldChar w:fldCharType="end"/>
        </w:r>
      </w:p>
    </w:sdtContent>
  </w:sdt>
  <w:p w:rsidR="00D90652" w:rsidRDefault="00D906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EF3" w:rsidRDefault="00C71EF3" w:rsidP="003D661E">
      <w:r>
        <w:separator/>
      </w:r>
    </w:p>
  </w:footnote>
  <w:footnote w:type="continuationSeparator" w:id="0">
    <w:p w:rsidR="00C71EF3" w:rsidRDefault="00C71EF3" w:rsidP="003D661E">
      <w:r>
        <w:continuationSeparator/>
      </w:r>
    </w:p>
  </w:footnote>
  <w:footnote w:id="1">
    <w:p w:rsidR="0085466D" w:rsidRPr="002D6723" w:rsidRDefault="0085466D" w:rsidP="0085466D">
      <w:pPr>
        <w:pStyle w:val="af6"/>
        <w:ind w:firstLine="567"/>
        <w:jc w:val="both"/>
      </w:pPr>
      <w:r>
        <w:rPr>
          <w:rStyle w:val="af8"/>
          <w:sz w:val="18"/>
          <w:szCs w:val="18"/>
        </w:rPr>
        <w:footnoteRef/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Отражаются все положения нормативного правового акта, его проекта или иного документа, в которых выявлены </w:t>
      </w:r>
      <w:proofErr w:type="spellStart"/>
      <w:r>
        <w:rPr>
          <w:sz w:val="18"/>
          <w:szCs w:val="18"/>
        </w:rPr>
        <w:t>коррупциогенные</w:t>
      </w:r>
      <w:proofErr w:type="spellEnd"/>
      <w:r>
        <w:rPr>
          <w:sz w:val="18"/>
          <w:szCs w:val="1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>
        <w:rPr>
          <w:sz w:val="18"/>
          <w:szCs w:val="18"/>
        </w:rPr>
        <w:t>коррупциогенных</w:t>
      </w:r>
      <w:proofErr w:type="spellEnd"/>
      <w:r>
        <w:rPr>
          <w:sz w:val="18"/>
          <w:szCs w:val="18"/>
        </w:rPr>
        <w:t xml:space="preserve"> факторов со ссылкой на положения методики,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18"/>
            <w:szCs w:val="18"/>
          </w:rPr>
          <w:t>2010 г</w:t>
        </w:r>
      </w:smartTag>
      <w:r>
        <w:rPr>
          <w:sz w:val="18"/>
          <w:szCs w:val="18"/>
        </w:rPr>
        <w:t>. № 96.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4432"/>
    <w:multiLevelType w:val="hybridMultilevel"/>
    <w:tmpl w:val="175454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00713E8"/>
    <w:multiLevelType w:val="hybridMultilevel"/>
    <w:tmpl w:val="ABB8535C"/>
    <w:lvl w:ilvl="0" w:tplc="1B004F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715967"/>
    <w:multiLevelType w:val="hybridMultilevel"/>
    <w:tmpl w:val="3134E8A8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EFD5514"/>
    <w:multiLevelType w:val="hybridMultilevel"/>
    <w:tmpl w:val="3FE0EA92"/>
    <w:lvl w:ilvl="0" w:tplc="470AD5C0">
      <w:start w:val="1"/>
      <w:numFmt w:val="russianLower"/>
      <w:lvlText w:val="%1)"/>
      <w:lvlJc w:val="left"/>
      <w:pPr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>
    <w:nsid w:val="31717D3B"/>
    <w:multiLevelType w:val="hybridMultilevel"/>
    <w:tmpl w:val="A66E4AE8"/>
    <w:lvl w:ilvl="0" w:tplc="E994686A">
      <w:start w:val="1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51068EB"/>
    <w:multiLevelType w:val="multilevel"/>
    <w:tmpl w:val="3D70780C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1"/>
      <w:numFmt w:val="decimal"/>
      <w:isLgl/>
      <w:lvlText w:val="%1.%2."/>
      <w:lvlJc w:val="left"/>
      <w:pPr>
        <w:ind w:left="17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6">
    <w:nsid w:val="3C49068B"/>
    <w:multiLevelType w:val="hybridMultilevel"/>
    <w:tmpl w:val="697E9520"/>
    <w:lvl w:ilvl="0" w:tplc="806AD4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B0358"/>
    <w:multiLevelType w:val="hybridMultilevel"/>
    <w:tmpl w:val="8F147CFC"/>
    <w:lvl w:ilvl="0" w:tplc="B466620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3C21A9"/>
    <w:multiLevelType w:val="hybridMultilevel"/>
    <w:tmpl w:val="16CAAE1A"/>
    <w:lvl w:ilvl="0" w:tplc="470AD5C0">
      <w:start w:val="1"/>
      <w:numFmt w:val="russianLower"/>
      <w:lvlText w:val="%1)"/>
      <w:lvlJc w:val="left"/>
      <w:pPr>
        <w:ind w:left="2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9">
    <w:nsid w:val="4C0C2763"/>
    <w:multiLevelType w:val="multilevel"/>
    <w:tmpl w:val="7A8242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0">
    <w:nsid w:val="55AB3FA2"/>
    <w:multiLevelType w:val="multilevel"/>
    <w:tmpl w:val="C97404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6751B10"/>
    <w:multiLevelType w:val="multilevel"/>
    <w:tmpl w:val="F8D6AC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2">
    <w:nsid w:val="5D7A5203"/>
    <w:multiLevelType w:val="hybridMultilevel"/>
    <w:tmpl w:val="FB7212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F3C518A"/>
    <w:multiLevelType w:val="multilevel"/>
    <w:tmpl w:val="7A8242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>
    <w:nsid w:val="5FC267E6"/>
    <w:multiLevelType w:val="multilevel"/>
    <w:tmpl w:val="5A26C9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5">
    <w:nsid w:val="600E420F"/>
    <w:multiLevelType w:val="hybridMultilevel"/>
    <w:tmpl w:val="F1AE5DDA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12"/>
  </w:num>
  <w:num w:numId="11">
    <w:abstractNumId w:val="4"/>
  </w:num>
  <w:num w:numId="12">
    <w:abstractNumId w:val="14"/>
  </w:num>
  <w:num w:numId="13">
    <w:abstractNumId w:val="11"/>
  </w:num>
  <w:num w:numId="14">
    <w:abstractNumId w:val="9"/>
  </w:num>
  <w:num w:numId="15">
    <w:abstractNumId w:val="13"/>
  </w:num>
  <w:num w:numId="16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F1B"/>
    <w:rsid w:val="00010BB2"/>
    <w:rsid w:val="00011BB5"/>
    <w:rsid w:val="000179E9"/>
    <w:rsid w:val="000237E6"/>
    <w:rsid w:val="00035F5D"/>
    <w:rsid w:val="00057960"/>
    <w:rsid w:val="00064866"/>
    <w:rsid w:val="00067909"/>
    <w:rsid w:val="0008351F"/>
    <w:rsid w:val="00090121"/>
    <w:rsid w:val="00091230"/>
    <w:rsid w:val="0009375C"/>
    <w:rsid w:val="000946C9"/>
    <w:rsid w:val="000B109F"/>
    <w:rsid w:val="000C345C"/>
    <w:rsid w:val="000C48A8"/>
    <w:rsid w:val="000D2822"/>
    <w:rsid w:val="000E37B8"/>
    <w:rsid w:val="000F01C1"/>
    <w:rsid w:val="000F1E4E"/>
    <w:rsid w:val="000F28FE"/>
    <w:rsid w:val="000F5AE8"/>
    <w:rsid w:val="000F68EF"/>
    <w:rsid w:val="000F73A3"/>
    <w:rsid w:val="001157CF"/>
    <w:rsid w:val="00122BE2"/>
    <w:rsid w:val="001232C1"/>
    <w:rsid w:val="00130740"/>
    <w:rsid w:val="001334E8"/>
    <w:rsid w:val="001477D4"/>
    <w:rsid w:val="00155D5D"/>
    <w:rsid w:val="00156063"/>
    <w:rsid w:val="001660E2"/>
    <w:rsid w:val="00171A6A"/>
    <w:rsid w:val="00172B14"/>
    <w:rsid w:val="0018020F"/>
    <w:rsid w:val="00186E5C"/>
    <w:rsid w:val="00187849"/>
    <w:rsid w:val="00193502"/>
    <w:rsid w:val="0019483F"/>
    <w:rsid w:val="001A0DE4"/>
    <w:rsid w:val="001A466C"/>
    <w:rsid w:val="001A73FE"/>
    <w:rsid w:val="001C075D"/>
    <w:rsid w:val="001C533C"/>
    <w:rsid w:val="001D0527"/>
    <w:rsid w:val="001D6BA4"/>
    <w:rsid w:val="001E1D5F"/>
    <w:rsid w:val="001E5603"/>
    <w:rsid w:val="001E64F8"/>
    <w:rsid w:val="001F2B9C"/>
    <w:rsid w:val="001F2E5B"/>
    <w:rsid w:val="001F7F36"/>
    <w:rsid w:val="0020140A"/>
    <w:rsid w:val="002034AB"/>
    <w:rsid w:val="00206BED"/>
    <w:rsid w:val="00222486"/>
    <w:rsid w:val="00241BD7"/>
    <w:rsid w:val="0025652F"/>
    <w:rsid w:val="00265649"/>
    <w:rsid w:val="002736F1"/>
    <w:rsid w:val="00275273"/>
    <w:rsid w:val="002775B8"/>
    <w:rsid w:val="002811F9"/>
    <w:rsid w:val="00281AC4"/>
    <w:rsid w:val="002837E5"/>
    <w:rsid w:val="00287313"/>
    <w:rsid w:val="0028765F"/>
    <w:rsid w:val="00291367"/>
    <w:rsid w:val="00292EFB"/>
    <w:rsid w:val="002A2777"/>
    <w:rsid w:val="002B7785"/>
    <w:rsid w:val="002C70DE"/>
    <w:rsid w:val="002D065A"/>
    <w:rsid w:val="002D3EA6"/>
    <w:rsid w:val="002E5E03"/>
    <w:rsid w:val="002F3A04"/>
    <w:rsid w:val="002F6843"/>
    <w:rsid w:val="002F76B1"/>
    <w:rsid w:val="003009F0"/>
    <w:rsid w:val="00305932"/>
    <w:rsid w:val="00320FE0"/>
    <w:rsid w:val="00321AB7"/>
    <w:rsid w:val="00322328"/>
    <w:rsid w:val="00336277"/>
    <w:rsid w:val="003441A0"/>
    <w:rsid w:val="00345D3C"/>
    <w:rsid w:val="00350C92"/>
    <w:rsid w:val="00362B47"/>
    <w:rsid w:val="00380476"/>
    <w:rsid w:val="00380E5B"/>
    <w:rsid w:val="00382E84"/>
    <w:rsid w:val="00393C41"/>
    <w:rsid w:val="003A13ED"/>
    <w:rsid w:val="003A4464"/>
    <w:rsid w:val="003A4E9A"/>
    <w:rsid w:val="003B0578"/>
    <w:rsid w:val="003B2A40"/>
    <w:rsid w:val="003C3035"/>
    <w:rsid w:val="003D39A4"/>
    <w:rsid w:val="003D3A21"/>
    <w:rsid w:val="003D661E"/>
    <w:rsid w:val="003E0189"/>
    <w:rsid w:val="003F0059"/>
    <w:rsid w:val="003F1A0A"/>
    <w:rsid w:val="004036C6"/>
    <w:rsid w:val="0042159A"/>
    <w:rsid w:val="0042474E"/>
    <w:rsid w:val="0042587B"/>
    <w:rsid w:val="00430CDD"/>
    <w:rsid w:val="004375CD"/>
    <w:rsid w:val="00437B07"/>
    <w:rsid w:val="0045184E"/>
    <w:rsid w:val="004704CF"/>
    <w:rsid w:val="004717C4"/>
    <w:rsid w:val="00480B13"/>
    <w:rsid w:val="0048187C"/>
    <w:rsid w:val="00482748"/>
    <w:rsid w:val="0049752B"/>
    <w:rsid w:val="004A7542"/>
    <w:rsid w:val="004B007B"/>
    <w:rsid w:val="004B0686"/>
    <w:rsid w:val="004B617B"/>
    <w:rsid w:val="004C3F45"/>
    <w:rsid w:val="004C6054"/>
    <w:rsid w:val="004C61E6"/>
    <w:rsid w:val="004C69BD"/>
    <w:rsid w:val="004E2183"/>
    <w:rsid w:val="004F2347"/>
    <w:rsid w:val="004F3876"/>
    <w:rsid w:val="004F7474"/>
    <w:rsid w:val="00502548"/>
    <w:rsid w:val="005041B5"/>
    <w:rsid w:val="00523A5D"/>
    <w:rsid w:val="00530A7A"/>
    <w:rsid w:val="0055799B"/>
    <w:rsid w:val="00576B5D"/>
    <w:rsid w:val="00580356"/>
    <w:rsid w:val="00581DDB"/>
    <w:rsid w:val="0059611B"/>
    <w:rsid w:val="005A06F1"/>
    <w:rsid w:val="005A40A1"/>
    <w:rsid w:val="005B07E8"/>
    <w:rsid w:val="005C77B4"/>
    <w:rsid w:val="005D013C"/>
    <w:rsid w:val="0060101D"/>
    <w:rsid w:val="0062040E"/>
    <w:rsid w:val="00632A50"/>
    <w:rsid w:val="00664081"/>
    <w:rsid w:val="00664BAA"/>
    <w:rsid w:val="0067141D"/>
    <w:rsid w:val="00684D6C"/>
    <w:rsid w:val="006B40B8"/>
    <w:rsid w:val="006D0900"/>
    <w:rsid w:val="006D7609"/>
    <w:rsid w:val="0070478C"/>
    <w:rsid w:val="00705617"/>
    <w:rsid w:val="00714B57"/>
    <w:rsid w:val="00717FF5"/>
    <w:rsid w:val="00734E1D"/>
    <w:rsid w:val="00736FD0"/>
    <w:rsid w:val="00742A37"/>
    <w:rsid w:val="00747E83"/>
    <w:rsid w:val="00751C39"/>
    <w:rsid w:val="00754B0D"/>
    <w:rsid w:val="00762C4F"/>
    <w:rsid w:val="007674D2"/>
    <w:rsid w:val="00767C56"/>
    <w:rsid w:val="00767F05"/>
    <w:rsid w:val="007707AC"/>
    <w:rsid w:val="007775F0"/>
    <w:rsid w:val="007804A2"/>
    <w:rsid w:val="00782FB4"/>
    <w:rsid w:val="00790523"/>
    <w:rsid w:val="00791E89"/>
    <w:rsid w:val="00796DC1"/>
    <w:rsid w:val="007A0FCB"/>
    <w:rsid w:val="007A6704"/>
    <w:rsid w:val="007A7E70"/>
    <w:rsid w:val="007B6B64"/>
    <w:rsid w:val="007C172B"/>
    <w:rsid w:val="007C4146"/>
    <w:rsid w:val="007D01E2"/>
    <w:rsid w:val="007D383D"/>
    <w:rsid w:val="007E447F"/>
    <w:rsid w:val="007F33C8"/>
    <w:rsid w:val="007F7796"/>
    <w:rsid w:val="00802780"/>
    <w:rsid w:val="008163E8"/>
    <w:rsid w:val="008202D1"/>
    <w:rsid w:val="0082507B"/>
    <w:rsid w:val="00833EDF"/>
    <w:rsid w:val="00845729"/>
    <w:rsid w:val="00851128"/>
    <w:rsid w:val="00852B81"/>
    <w:rsid w:val="0085466D"/>
    <w:rsid w:val="0085706F"/>
    <w:rsid w:val="00857523"/>
    <w:rsid w:val="00861239"/>
    <w:rsid w:val="008708C7"/>
    <w:rsid w:val="00871545"/>
    <w:rsid w:val="0087540C"/>
    <w:rsid w:val="008905E7"/>
    <w:rsid w:val="008B1FCD"/>
    <w:rsid w:val="008B4147"/>
    <w:rsid w:val="008B5686"/>
    <w:rsid w:val="008C3BEE"/>
    <w:rsid w:val="008C4520"/>
    <w:rsid w:val="008C6507"/>
    <w:rsid w:val="008C6AC1"/>
    <w:rsid w:val="008D3BC8"/>
    <w:rsid w:val="008F345A"/>
    <w:rsid w:val="008F4823"/>
    <w:rsid w:val="008F570D"/>
    <w:rsid w:val="00903914"/>
    <w:rsid w:val="00930CD0"/>
    <w:rsid w:val="00943791"/>
    <w:rsid w:val="00944B10"/>
    <w:rsid w:val="009470CD"/>
    <w:rsid w:val="00954524"/>
    <w:rsid w:val="00956987"/>
    <w:rsid w:val="00962734"/>
    <w:rsid w:val="009663EF"/>
    <w:rsid w:val="00971E87"/>
    <w:rsid w:val="00977BC2"/>
    <w:rsid w:val="00982C53"/>
    <w:rsid w:val="00994D09"/>
    <w:rsid w:val="00995CE7"/>
    <w:rsid w:val="009A0B56"/>
    <w:rsid w:val="009B4E3F"/>
    <w:rsid w:val="009B6D6D"/>
    <w:rsid w:val="009C35A0"/>
    <w:rsid w:val="009C617C"/>
    <w:rsid w:val="009E27F7"/>
    <w:rsid w:val="009E590F"/>
    <w:rsid w:val="009E6184"/>
    <w:rsid w:val="009E79B6"/>
    <w:rsid w:val="009F268F"/>
    <w:rsid w:val="009F5003"/>
    <w:rsid w:val="009F77C2"/>
    <w:rsid w:val="00A10A15"/>
    <w:rsid w:val="00A11F79"/>
    <w:rsid w:val="00A31C6B"/>
    <w:rsid w:val="00A325F9"/>
    <w:rsid w:val="00A32A4B"/>
    <w:rsid w:val="00A542C7"/>
    <w:rsid w:val="00A6210B"/>
    <w:rsid w:val="00A65079"/>
    <w:rsid w:val="00A73F51"/>
    <w:rsid w:val="00A73FF1"/>
    <w:rsid w:val="00A74CE8"/>
    <w:rsid w:val="00A83E55"/>
    <w:rsid w:val="00A9149B"/>
    <w:rsid w:val="00A9740E"/>
    <w:rsid w:val="00AA3C4F"/>
    <w:rsid w:val="00AA5233"/>
    <w:rsid w:val="00AB79C3"/>
    <w:rsid w:val="00AE007B"/>
    <w:rsid w:val="00AE1B20"/>
    <w:rsid w:val="00AE7592"/>
    <w:rsid w:val="00B071D3"/>
    <w:rsid w:val="00B24032"/>
    <w:rsid w:val="00B24372"/>
    <w:rsid w:val="00B346A1"/>
    <w:rsid w:val="00B47A1D"/>
    <w:rsid w:val="00B508D2"/>
    <w:rsid w:val="00B62BC2"/>
    <w:rsid w:val="00B63B73"/>
    <w:rsid w:val="00B63EF3"/>
    <w:rsid w:val="00B77CE1"/>
    <w:rsid w:val="00B80E59"/>
    <w:rsid w:val="00B823C2"/>
    <w:rsid w:val="00B85932"/>
    <w:rsid w:val="00B864F5"/>
    <w:rsid w:val="00B87675"/>
    <w:rsid w:val="00B960C2"/>
    <w:rsid w:val="00B97864"/>
    <w:rsid w:val="00BA799B"/>
    <w:rsid w:val="00BB1CE4"/>
    <w:rsid w:val="00BB2B91"/>
    <w:rsid w:val="00BB475B"/>
    <w:rsid w:val="00BB553B"/>
    <w:rsid w:val="00BB5A4E"/>
    <w:rsid w:val="00BB6E0E"/>
    <w:rsid w:val="00BC1BAF"/>
    <w:rsid w:val="00BF30D2"/>
    <w:rsid w:val="00C20884"/>
    <w:rsid w:val="00C23644"/>
    <w:rsid w:val="00C2411A"/>
    <w:rsid w:val="00C30030"/>
    <w:rsid w:val="00C352A9"/>
    <w:rsid w:val="00C4125C"/>
    <w:rsid w:val="00C42D50"/>
    <w:rsid w:val="00C50DC9"/>
    <w:rsid w:val="00C5298C"/>
    <w:rsid w:val="00C70823"/>
    <w:rsid w:val="00C713D3"/>
    <w:rsid w:val="00C71EF3"/>
    <w:rsid w:val="00C85839"/>
    <w:rsid w:val="00C90CEC"/>
    <w:rsid w:val="00C91D80"/>
    <w:rsid w:val="00C93696"/>
    <w:rsid w:val="00CA359B"/>
    <w:rsid w:val="00CA5086"/>
    <w:rsid w:val="00CA60E3"/>
    <w:rsid w:val="00CB0451"/>
    <w:rsid w:val="00CC20CF"/>
    <w:rsid w:val="00CC78B9"/>
    <w:rsid w:val="00CD3EDE"/>
    <w:rsid w:val="00CD5F15"/>
    <w:rsid w:val="00CD6BE6"/>
    <w:rsid w:val="00CE13DF"/>
    <w:rsid w:val="00CF0B77"/>
    <w:rsid w:val="00CF1472"/>
    <w:rsid w:val="00D04AF8"/>
    <w:rsid w:val="00D07FC5"/>
    <w:rsid w:val="00D1159B"/>
    <w:rsid w:val="00D12E35"/>
    <w:rsid w:val="00D14DDC"/>
    <w:rsid w:val="00D15F12"/>
    <w:rsid w:val="00D2139B"/>
    <w:rsid w:val="00D3377E"/>
    <w:rsid w:val="00D36CDD"/>
    <w:rsid w:val="00D42A4B"/>
    <w:rsid w:val="00D4304D"/>
    <w:rsid w:val="00D463A3"/>
    <w:rsid w:val="00D46A92"/>
    <w:rsid w:val="00D52AB6"/>
    <w:rsid w:val="00D55E8A"/>
    <w:rsid w:val="00D65C88"/>
    <w:rsid w:val="00D83F1D"/>
    <w:rsid w:val="00D90652"/>
    <w:rsid w:val="00D92926"/>
    <w:rsid w:val="00D95971"/>
    <w:rsid w:val="00D959BC"/>
    <w:rsid w:val="00DA5D34"/>
    <w:rsid w:val="00DB1A2D"/>
    <w:rsid w:val="00DB5149"/>
    <w:rsid w:val="00DD7E86"/>
    <w:rsid w:val="00DE09CE"/>
    <w:rsid w:val="00DE350F"/>
    <w:rsid w:val="00DF0009"/>
    <w:rsid w:val="00DF12B6"/>
    <w:rsid w:val="00DF3DE1"/>
    <w:rsid w:val="00DF707A"/>
    <w:rsid w:val="00E037E3"/>
    <w:rsid w:val="00E053F7"/>
    <w:rsid w:val="00E24180"/>
    <w:rsid w:val="00E3203A"/>
    <w:rsid w:val="00E32871"/>
    <w:rsid w:val="00E3478D"/>
    <w:rsid w:val="00E3500C"/>
    <w:rsid w:val="00E54C44"/>
    <w:rsid w:val="00E571E4"/>
    <w:rsid w:val="00E61E1D"/>
    <w:rsid w:val="00E64F1B"/>
    <w:rsid w:val="00E77644"/>
    <w:rsid w:val="00E87718"/>
    <w:rsid w:val="00EA0236"/>
    <w:rsid w:val="00EA35DB"/>
    <w:rsid w:val="00ED3D71"/>
    <w:rsid w:val="00EE0029"/>
    <w:rsid w:val="00EE5B5E"/>
    <w:rsid w:val="00F04852"/>
    <w:rsid w:val="00F0536E"/>
    <w:rsid w:val="00F1054A"/>
    <w:rsid w:val="00F144D8"/>
    <w:rsid w:val="00F20055"/>
    <w:rsid w:val="00F22779"/>
    <w:rsid w:val="00F24DEB"/>
    <w:rsid w:val="00F27C13"/>
    <w:rsid w:val="00F30532"/>
    <w:rsid w:val="00F368E5"/>
    <w:rsid w:val="00F5503C"/>
    <w:rsid w:val="00F56E0B"/>
    <w:rsid w:val="00F6072A"/>
    <w:rsid w:val="00F67B23"/>
    <w:rsid w:val="00F729E6"/>
    <w:rsid w:val="00F80424"/>
    <w:rsid w:val="00F804AA"/>
    <w:rsid w:val="00F81774"/>
    <w:rsid w:val="00F841AD"/>
    <w:rsid w:val="00F9653B"/>
    <w:rsid w:val="00FA0B7A"/>
    <w:rsid w:val="00FA1114"/>
    <w:rsid w:val="00FB142A"/>
    <w:rsid w:val="00FB485A"/>
    <w:rsid w:val="00FB7445"/>
    <w:rsid w:val="00FC5114"/>
    <w:rsid w:val="00FC6B46"/>
    <w:rsid w:val="00FD75CE"/>
    <w:rsid w:val="00FD77DC"/>
    <w:rsid w:val="00FE0BCC"/>
    <w:rsid w:val="00FE40FB"/>
    <w:rsid w:val="00FE5A86"/>
    <w:rsid w:val="00FF0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D7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010BB2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F1B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4F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64F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C61E6"/>
    <w:pPr>
      <w:spacing w:after="160" w:line="259" w:lineRule="auto"/>
      <w:ind w:left="708" w:firstLine="0"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C6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4C61E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7">
    <w:name w:val="подпись к объекту"/>
    <w:basedOn w:val="a"/>
    <w:next w:val="a"/>
    <w:uiPriority w:val="99"/>
    <w:rsid w:val="00A73FF1"/>
    <w:pPr>
      <w:tabs>
        <w:tab w:val="left" w:pos="3060"/>
      </w:tabs>
      <w:spacing w:line="240" w:lineRule="atLeast"/>
      <w:ind w:firstLine="0"/>
      <w:jc w:val="center"/>
    </w:pPr>
    <w:rPr>
      <w:rFonts w:eastAsia="Times New Roman"/>
      <w:b/>
      <w:caps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D6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661E"/>
  </w:style>
  <w:style w:type="paragraph" w:styleId="aa">
    <w:name w:val="footer"/>
    <w:basedOn w:val="a"/>
    <w:link w:val="ab"/>
    <w:uiPriority w:val="99"/>
    <w:unhideWhenUsed/>
    <w:rsid w:val="003D6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661E"/>
  </w:style>
  <w:style w:type="paragraph" w:customStyle="1" w:styleId="ConsPlusNonformat">
    <w:name w:val="ConsPlusNonformat"/>
    <w:rsid w:val="004717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c">
    <w:name w:val="annotation reference"/>
    <w:basedOn w:val="a0"/>
    <w:uiPriority w:val="99"/>
    <w:semiHidden/>
    <w:unhideWhenUsed/>
    <w:rsid w:val="00B978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78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97864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78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97864"/>
    <w:rPr>
      <w:b/>
      <w:bCs/>
      <w:lang w:eastAsia="en-US"/>
    </w:rPr>
  </w:style>
  <w:style w:type="paragraph" w:styleId="af1">
    <w:name w:val="Revision"/>
    <w:hidden/>
    <w:uiPriority w:val="99"/>
    <w:semiHidden/>
    <w:rsid w:val="00B97864"/>
    <w:rPr>
      <w:sz w:val="28"/>
      <w:szCs w:val="28"/>
      <w:lang w:eastAsia="en-US"/>
    </w:rPr>
  </w:style>
  <w:style w:type="character" w:customStyle="1" w:styleId="af2">
    <w:name w:val="Цветовое выделение"/>
    <w:uiPriority w:val="99"/>
    <w:rsid w:val="00751C39"/>
    <w:rPr>
      <w:b/>
      <w:color w:val="26282F"/>
    </w:rPr>
  </w:style>
  <w:style w:type="character" w:customStyle="1" w:styleId="af3">
    <w:name w:val="Гипертекстовая ссылка"/>
    <w:uiPriority w:val="99"/>
    <w:rsid w:val="00751C39"/>
    <w:rPr>
      <w:rFonts w:cs="Times New Roman"/>
      <w:b w:val="0"/>
      <w:color w:val="106BBE"/>
    </w:rPr>
  </w:style>
  <w:style w:type="character" w:styleId="af4">
    <w:name w:val="Hyperlink"/>
    <w:basedOn w:val="a0"/>
    <w:uiPriority w:val="99"/>
    <w:unhideWhenUsed/>
    <w:rsid w:val="0086123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0BB2"/>
    <w:rPr>
      <w:rFonts w:eastAsia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semiHidden/>
    <w:unhideWhenUsed/>
    <w:rsid w:val="00684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84D6C"/>
    <w:rPr>
      <w:rFonts w:ascii="Courier New" w:eastAsia="Times New Roman" w:hAnsi="Courier New" w:cs="Courier New"/>
    </w:rPr>
  </w:style>
  <w:style w:type="paragraph" w:styleId="af5">
    <w:name w:val="Normal (Web)"/>
    <w:basedOn w:val="a"/>
    <w:unhideWhenUsed/>
    <w:rsid w:val="00684D6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6">
    <w:name w:val="footnote text"/>
    <w:basedOn w:val="a"/>
    <w:link w:val="af7"/>
    <w:rsid w:val="0085466D"/>
    <w:pPr>
      <w:autoSpaceDE w:val="0"/>
      <w:autoSpaceDN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85466D"/>
    <w:rPr>
      <w:rFonts w:eastAsia="Times New Roman"/>
    </w:rPr>
  </w:style>
  <w:style w:type="character" w:styleId="af8">
    <w:name w:val="footnote reference"/>
    <w:rsid w:val="00854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D7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010BB2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F1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4F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64F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C61E6"/>
    <w:pPr>
      <w:spacing w:after="160" w:line="259" w:lineRule="auto"/>
      <w:ind w:left="708" w:firstLine="0"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C6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4C61E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7">
    <w:name w:val="подпись к объекту"/>
    <w:basedOn w:val="a"/>
    <w:next w:val="a"/>
    <w:uiPriority w:val="99"/>
    <w:rsid w:val="00A73FF1"/>
    <w:pPr>
      <w:tabs>
        <w:tab w:val="left" w:pos="3060"/>
      </w:tabs>
      <w:spacing w:line="240" w:lineRule="atLeast"/>
      <w:ind w:firstLine="0"/>
      <w:jc w:val="center"/>
    </w:pPr>
    <w:rPr>
      <w:rFonts w:eastAsia="Times New Roman"/>
      <w:b/>
      <w:caps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D6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661E"/>
  </w:style>
  <w:style w:type="paragraph" w:styleId="aa">
    <w:name w:val="footer"/>
    <w:basedOn w:val="a"/>
    <w:link w:val="ab"/>
    <w:uiPriority w:val="99"/>
    <w:unhideWhenUsed/>
    <w:rsid w:val="003D6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661E"/>
  </w:style>
  <w:style w:type="paragraph" w:customStyle="1" w:styleId="ConsPlusNonformat">
    <w:name w:val="ConsPlusNonformat"/>
    <w:rsid w:val="004717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c">
    <w:name w:val="annotation reference"/>
    <w:basedOn w:val="a0"/>
    <w:uiPriority w:val="99"/>
    <w:semiHidden/>
    <w:unhideWhenUsed/>
    <w:rsid w:val="00B978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78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97864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78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97864"/>
    <w:rPr>
      <w:b/>
      <w:bCs/>
      <w:lang w:eastAsia="en-US"/>
    </w:rPr>
  </w:style>
  <w:style w:type="paragraph" w:styleId="af1">
    <w:name w:val="Revision"/>
    <w:hidden/>
    <w:uiPriority w:val="99"/>
    <w:semiHidden/>
    <w:rsid w:val="00B97864"/>
    <w:rPr>
      <w:sz w:val="28"/>
      <w:szCs w:val="28"/>
      <w:lang w:eastAsia="en-US"/>
    </w:rPr>
  </w:style>
  <w:style w:type="character" w:customStyle="1" w:styleId="af2">
    <w:name w:val="Цветовое выделение"/>
    <w:uiPriority w:val="99"/>
    <w:rsid w:val="00751C39"/>
    <w:rPr>
      <w:b/>
      <w:color w:val="26282F"/>
    </w:rPr>
  </w:style>
  <w:style w:type="character" w:customStyle="1" w:styleId="af3">
    <w:name w:val="Гипертекстовая ссылка"/>
    <w:uiPriority w:val="99"/>
    <w:rsid w:val="00751C39"/>
    <w:rPr>
      <w:rFonts w:cs="Times New Roman"/>
      <w:b w:val="0"/>
      <w:color w:val="106BBE"/>
    </w:rPr>
  </w:style>
  <w:style w:type="character" w:styleId="af4">
    <w:name w:val="Hyperlink"/>
    <w:basedOn w:val="a0"/>
    <w:uiPriority w:val="99"/>
    <w:unhideWhenUsed/>
    <w:rsid w:val="0086123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0BB2"/>
    <w:rPr>
      <w:rFonts w:eastAsia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semiHidden/>
    <w:unhideWhenUsed/>
    <w:rsid w:val="00684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84D6C"/>
    <w:rPr>
      <w:rFonts w:ascii="Courier New" w:eastAsia="Times New Roman" w:hAnsi="Courier New" w:cs="Courier New"/>
    </w:rPr>
  </w:style>
  <w:style w:type="paragraph" w:styleId="af5">
    <w:name w:val="Normal (Web)"/>
    <w:basedOn w:val="a"/>
    <w:unhideWhenUsed/>
    <w:rsid w:val="00684D6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6">
    <w:name w:val="footnote text"/>
    <w:basedOn w:val="a"/>
    <w:link w:val="af7"/>
    <w:rsid w:val="0085466D"/>
    <w:pPr>
      <w:autoSpaceDE w:val="0"/>
      <w:autoSpaceDN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85466D"/>
    <w:rPr>
      <w:rFonts w:eastAsia="Times New Roman"/>
    </w:rPr>
  </w:style>
  <w:style w:type="character" w:styleId="af8">
    <w:name w:val="footnote reference"/>
    <w:rsid w:val="008546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sas@novreg.ru</dc:creator>
  <cp:lastModifiedBy>Юрист</cp:lastModifiedBy>
  <cp:revision>2</cp:revision>
  <cp:lastPrinted>2026-05-22T13:24:00Z</cp:lastPrinted>
  <dcterms:created xsi:type="dcterms:W3CDTF">2026-05-22T13:25:00Z</dcterms:created>
  <dcterms:modified xsi:type="dcterms:W3CDTF">2026-05-22T13:25:00Z</dcterms:modified>
</cp:coreProperties>
</file>